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F51C7B" w:rsidP="00AB3624">
      <w:pPr>
        <w:spacing w:after="0" w:line="240" w:lineRule="auto"/>
        <w:jc w:val="center"/>
        <w:rPr>
          <w:rFonts w:ascii="Times New Roman" w:hAnsi="Times New Roman"/>
          <w:b/>
          <w:sz w:val="24"/>
        </w:rPr>
      </w:pPr>
      <w:r>
        <w:rPr>
          <w:rFonts w:ascii="Times New Roman" w:hAnsi="Times New Roman"/>
          <w:b/>
          <w:color w:val="000000"/>
          <w:sz w:val="24"/>
        </w:rPr>
        <w:t>Политическая психология</w:t>
      </w:r>
    </w:p>
    <w:p w:rsidR="00762BE1" w:rsidRPr="00EB0BCD" w:rsidRDefault="00762BE1" w:rsidP="00762BE1">
      <w:pPr>
        <w:spacing w:after="240"/>
        <w:rPr>
          <w:rFonts w:ascii="Times New Roman" w:hAnsi="Times New Roman"/>
          <w:sz w:val="24"/>
        </w:rPr>
      </w:pP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9E29AE">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A0"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3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6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A0"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Владение приемами и технологиями целеполагания, целереализации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Компетентностный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0A5DA3" w:rsidRDefault="00AE6456" w:rsidP="000A5DA3">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0A5DA3">
        <w:rPr>
          <w:rFonts w:ascii="Times New Roman" w:hAnsi="Times New Roman" w:cs="Times New Roman"/>
          <w:b w:val="0"/>
          <w:bCs/>
          <w:sz w:val="24"/>
          <w:szCs w:val="24"/>
        </w:rPr>
        <w:t xml:space="preserve">Федеральный закон «Об </w:t>
      </w:r>
      <w:r w:rsidR="00A72B97" w:rsidRPr="000A5DA3">
        <w:rPr>
          <w:rFonts w:ascii="Times New Roman" w:hAnsi="Times New Roman" w:cs="Times New Roman"/>
          <w:b w:val="0"/>
          <w:bCs/>
          <w:sz w:val="24"/>
          <w:szCs w:val="24"/>
        </w:rPr>
        <w:t xml:space="preserve">образовании </w:t>
      </w:r>
      <w:r w:rsidRPr="000A5DA3">
        <w:rPr>
          <w:rFonts w:ascii="Times New Roman" w:hAnsi="Times New Roman" w:cs="Times New Roman"/>
          <w:b w:val="0"/>
          <w:bCs/>
          <w:sz w:val="24"/>
          <w:szCs w:val="24"/>
        </w:rPr>
        <w:t>в Российской Федерации» от 29 декабря 2012 года № 273-ФЗ.</w:t>
      </w:r>
    </w:p>
    <w:p w:rsidR="00215344" w:rsidRPr="000A5DA3" w:rsidRDefault="00D33A92" w:rsidP="000A5DA3">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0A5DA3">
        <w:rPr>
          <w:rFonts w:ascii="Times New Roman" w:hAnsi="Times New Roman" w:cs="Times New Roman"/>
          <w:sz w:val="24"/>
          <w:szCs w:val="24"/>
        </w:rPr>
        <w:t xml:space="preserve">ФГОС ВО </w:t>
      </w:r>
      <w:r w:rsidR="00215344" w:rsidRPr="000A5DA3">
        <w:rPr>
          <w:rFonts w:ascii="Times New Roman" w:hAnsi="Times New Roman" w:cs="Times New Roman"/>
          <w:sz w:val="24"/>
          <w:szCs w:val="24"/>
        </w:rPr>
        <w:t>по направлению подготовки «</w:t>
      </w:r>
      <w:r w:rsidR="00471D27" w:rsidRPr="000A5DA3">
        <w:rPr>
          <w:rFonts w:ascii="Times New Roman" w:hAnsi="Times New Roman" w:cs="Times New Roman"/>
          <w:sz w:val="24"/>
          <w:szCs w:val="24"/>
        </w:rPr>
        <w:t>Политические науки и регионоведение</w:t>
      </w:r>
      <w:r w:rsidR="00215344" w:rsidRPr="000A5DA3">
        <w:rPr>
          <w:rFonts w:ascii="Times New Roman" w:hAnsi="Times New Roman" w:cs="Times New Roman"/>
          <w:sz w:val="24"/>
          <w:szCs w:val="24"/>
        </w:rPr>
        <w:t xml:space="preserve">», </w:t>
      </w:r>
      <w:hyperlink r:id="rId5" w:history="1">
        <w:r w:rsidR="00215344" w:rsidRPr="000A5DA3">
          <w:rPr>
            <w:rStyle w:val="af4"/>
            <w:rFonts w:ascii="Times New Roman" w:hAnsi="Times New Roman" w:cs="Times New Roman"/>
            <w:color w:val="auto"/>
            <w:sz w:val="24"/>
            <w:szCs w:val="24"/>
            <w:lang w:val="en-US"/>
          </w:rPr>
          <w:t>http</w:t>
        </w:r>
        <w:r w:rsidR="00215344" w:rsidRPr="000A5DA3">
          <w:rPr>
            <w:rStyle w:val="af4"/>
            <w:rFonts w:ascii="Times New Roman" w:hAnsi="Times New Roman" w:cs="Times New Roman"/>
            <w:color w:val="auto"/>
            <w:sz w:val="24"/>
            <w:szCs w:val="24"/>
          </w:rPr>
          <w:t>://</w:t>
        </w:r>
        <w:r w:rsidR="00215344" w:rsidRPr="000A5DA3">
          <w:rPr>
            <w:rStyle w:val="af4"/>
            <w:rFonts w:ascii="Times New Roman" w:hAnsi="Times New Roman" w:cs="Times New Roman"/>
            <w:color w:val="auto"/>
            <w:sz w:val="24"/>
            <w:szCs w:val="24"/>
            <w:lang w:val="en-US"/>
          </w:rPr>
          <w:t>www</w:t>
        </w:r>
        <w:r w:rsidR="00215344" w:rsidRPr="000A5DA3">
          <w:rPr>
            <w:rStyle w:val="af4"/>
            <w:rFonts w:ascii="Times New Roman" w:hAnsi="Times New Roman" w:cs="Times New Roman"/>
            <w:color w:val="auto"/>
            <w:sz w:val="24"/>
            <w:szCs w:val="24"/>
          </w:rPr>
          <w:t>.</w:t>
        </w:r>
        <w:r w:rsidR="00215344" w:rsidRPr="000A5DA3">
          <w:rPr>
            <w:rStyle w:val="af4"/>
            <w:rFonts w:ascii="Times New Roman" w:hAnsi="Times New Roman" w:cs="Times New Roman"/>
            <w:color w:val="auto"/>
            <w:sz w:val="24"/>
            <w:szCs w:val="24"/>
            <w:lang w:val="en-US"/>
          </w:rPr>
          <w:t>fgosvo</w:t>
        </w:r>
        <w:r w:rsidR="00215344" w:rsidRPr="000A5DA3">
          <w:rPr>
            <w:rStyle w:val="af4"/>
            <w:rFonts w:ascii="Times New Roman" w:hAnsi="Times New Roman" w:cs="Times New Roman"/>
            <w:color w:val="auto"/>
            <w:sz w:val="24"/>
            <w:szCs w:val="24"/>
          </w:rPr>
          <w:t>.</w:t>
        </w:r>
        <w:r w:rsidR="00215344" w:rsidRPr="000A5DA3">
          <w:rPr>
            <w:rStyle w:val="af4"/>
            <w:rFonts w:ascii="Times New Roman" w:hAnsi="Times New Roman" w:cs="Times New Roman"/>
            <w:color w:val="auto"/>
            <w:sz w:val="24"/>
            <w:szCs w:val="24"/>
            <w:lang w:val="en-US"/>
          </w:rPr>
          <w:t>ru</w:t>
        </w:r>
      </w:hyperlink>
      <w:r w:rsidR="00215344" w:rsidRPr="000A5DA3">
        <w:rPr>
          <w:rFonts w:ascii="Times New Roman" w:hAnsi="Times New Roman" w:cs="Times New Roman"/>
          <w:sz w:val="24"/>
          <w:szCs w:val="24"/>
        </w:rPr>
        <w:t>.</w:t>
      </w:r>
    </w:p>
    <w:p w:rsidR="00215344" w:rsidRPr="000A5DA3" w:rsidRDefault="00AE0E30" w:rsidP="000A5DA3">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0A5DA3">
        <w:rPr>
          <w:rFonts w:ascii="Times New Roman" w:hAnsi="Times New Roman" w:cs="Times New Roman"/>
          <w:sz w:val="24"/>
          <w:szCs w:val="24"/>
        </w:rPr>
        <w:t>Образовательные стандарты</w:t>
      </w:r>
      <w:r w:rsidR="00215344" w:rsidRPr="000A5DA3">
        <w:rPr>
          <w:rFonts w:ascii="Times New Roman" w:hAnsi="Times New Roman" w:cs="Times New Roman"/>
          <w:sz w:val="24"/>
          <w:szCs w:val="24"/>
        </w:rPr>
        <w:t xml:space="preserve"> МГУ </w:t>
      </w:r>
      <w:r w:rsidR="00D33A92" w:rsidRPr="000A5DA3">
        <w:rPr>
          <w:rFonts w:ascii="Times New Roman" w:hAnsi="Times New Roman" w:cs="Times New Roman"/>
          <w:sz w:val="24"/>
          <w:szCs w:val="24"/>
        </w:rPr>
        <w:t>по направлени</w:t>
      </w:r>
      <w:r w:rsidR="00215344" w:rsidRPr="000A5DA3">
        <w:rPr>
          <w:rFonts w:ascii="Times New Roman" w:hAnsi="Times New Roman" w:cs="Times New Roman"/>
          <w:sz w:val="24"/>
          <w:szCs w:val="24"/>
        </w:rPr>
        <w:t>ю «</w:t>
      </w:r>
      <w:r w:rsidR="00471D27" w:rsidRPr="000A5DA3">
        <w:rPr>
          <w:rFonts w:ascii="Times New Roman" w:hAnsi="Times New Roman" w:cs="Times New Roman"/>
          <w:sz w:val="24"/>
          <w:szCs w:val="24"/>
        </w:rPr>
        <w:t>Политические науки и регионоведение</w:t>
      </w:r>
      <w:r w:rsidR="00215344" w:rsidRPr="000A5DA3">
        <w:rPr>
          <w:rFonts w:ascii="Times New Roman" w:hAnsi="Times New Roman" w:cs="Times New Roman"/>
          <w:sz w:val="24"/>
          <w:szCs w:val="24"/>
        </w:rPr>
        <w:t xml:space="preserve">», </w:t>
      </w:r>
      <w:hyperlink r:id="rId6" w:history="1">
        <w:r w:rsidR="00215344" w:rsidRPr="000A5DA3">
          <w:rPr>
            <w:rStyle w:val="af4"/>
            <w:rFonts w:ascii="Times New Roman" w:hAnsi="Times New Roman" w:cs="Times New Roman"/>
            <w:color w:val="auto"/>
            <w:sz w:val="24"/>
            <w:szCs w:val="24"/>
          </w:rPr>
          <w:t>http://www.msu.ru/entrance/aspirantura.php</w:t>
        </w:r>
      </w:hyperlink>
      <w:r w:rsidR="00215344" w:rsidRPr="000A5DA3">
        <w:rPr>
          <w:rFonts w:ascii="Times New Roman" w:hAnsi="Times New Roman" w:cs="Times New Roman"/>
          <w:sz w:val="24"/>
          <w:szCs w:val="24"/>
        </w:rPr>
        <w:t xml:space="preserve">, </w:t>
      </w:r>
      <w:hyperlink r:id="rId7" w:history="1">
        <w:r w:rsidR="00215344" w:rsidRPr="000A5DA3">
          <w:rPr>
            <w:rStyle w:val="af4"/>
            <w:rFonts w:ascii="Times New Roman" w:hAnsi="Times New Roman" w:cs="Times New Roman"/>
            <w:color w:val="auto"/>
            <w:sz w:val="24"/>
            <w:szCs w:val="24"/>
          </w:rPr>
          <w:t>http://www.standart.msu.ru/</w:t>
        </w:r>
      </w:hyperlink>
      <w:r w:rsidR="00215344" w:rsidRPr="000A5DA3">
        <w:rPr>
          <w:rFonts w:ascii="Times New Roman" w:hAnsi="Times New Roman" w:cs="Times New Roman"/>
          <w:sz w:val="24"/>
          <w:szCs w:val="24"/>
        </w:rPr>
        <w:t>.</w:t>
      </w:r>
    </w:p>
    <w:p w:rsidR="00215344" w:rsidRPr="000A5DA3" w:rsidRDefault="00215344" w:rsidP="000A5DA3">
      <w:pPr>
        <w:pStyle w:val="s3"/>
        <w:numPr>
          <w:ilvl w:val="0"/>
          <w:numId w:val="26"/>
        </w:numPr>
        <w:spacing w:line="276" w:lineRule="auto"/>
        <w:ind w:left="357" w:hanging="357"/>
        <w:jc w:val="both"/>
        <w:rPr>
          <w:rFonts w:ascii="Times New Roman" w:hAnsi="Times New Roman" w:cs="Times New Roman"/>
          <w:b w:val="0"/>
          <w:sz w:val="24"/>
          <w:szCs w:val="24"/>
        </w:rPr>
      </w:pPr>
      <w:r w:rsidRPr="000A5DA3">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0A5DA3">
          <w:rPr>
            <w:rStyle w:val="af4"/>
            <w:rFonts w:ascii="Times New Roman" w:hAnsi="Times New Roman" w:cs="Times New Roman"/>
            <w:b w:val="0"/>
            <w:sz w:val="24"/>
            <w:szCs w:val="24"/>
          </w:rPr>
          <w:t>http://www.acur.msu.ru/metodical.php</w:t>
        </w:r>
      </w:hyperlink>
      <w:r w:rsidRPr="000A5DA3">
        <w:rPr>
          <w:rFonts w:ascii="Times New Roman" w:hAnsi="Times New Roman" w:cs="Times New Roman"/>
          <w:b w:val="0"/>
          <w:sz w:val="24"/>
          <w:szCs w:val="24"/>
        </w:rPr>
        <w:t>.</w:t>
      </w:r>
    </w:p>
    <w:p w:rsidR="008D146B" w:rsidRPr="000A5DA3" w:rsidRDefault="008D146B" w:rsidP="000A5DA3">
      <w:pPr>
        <w:pStyle w:val="12"/>
        <w:numPr>
          <w:ilvl w:val="0"/>
          <w:numId w:val="26"/>
        </w:numPr>
        <w:spacing w:line="276" w:lineRule="auto"/>
        <w:jc w:val="both"/>
        <w:rPr>
          <w:rFonts w:ascii="Times New Roman" w:hAnsi="Times New Roman"/>
          <w:sz w:val="24"/>
          <w:szCs w:val="24"/>
          <w:lang w:val="en-US"/>
        </w:rPr>
      </w:pPr>
      <w:bookmarkStart w:id="0" w:name="_GoBack"/>
      <w:r w:rsidRPr="000A5DA3">
        <w:rPr>
          <w:rFonts w:ascii="Times New Roman" w:hAnsi="Times New Roman"/>
          <w:sz w:val="24"/>
          <w:szCs w:val="24"/>
          <w:lang w:val="en-US"/>
        </w:rPr>
        <w:t>Oxford Handbook of political psychology. Oxford, Oxford university Press, 2002.</w:t>
      </w:r>
    </w:p>
    <w:p w:rsidR="008D146B" w:rsidRPr="000A5DA3" w:rsidRDefault="008D146B" w:rsidP="000A5DA3">
      <w:pPr>
        <w:pStyle w:val="12"/>
        <w:numPr>
          <w:ilvl w:val="0"/>
          <w:numId w:val="26"/>
        </w:numPr>
        <w:spacing w:line="276" w:lineRule="auto"/>
        <w:jc w:val="both"/>
        <w:rPr>
          <w:rFonts w:ascii="Times New Roman" w:hAnsi="Times New Roman"/>
          <w:sz w:val="24"/>
          <w:szCs w:val="24"/>
          <w:lang w:val="en-US"/>
        </w:rPr>
      </w:pPr>
      <w:r w:rsidRPr="000A5DA3">
        <w:rPr>
          <w:rFonts w:ascii="Times New Roman" w:hAnsi="Times New Roman"/>
          <w:sz w:val="24"/>
          <w:szCs w:val="24"/>
          <w:lang w:val="en-US"/>
        </w:rPr>
        <w:t>Political Psychology: Contemporary Problems and Issues / Ed. by M.Hermann. San Francisco, Jossey-Bass, 1986. Prologue. Pp. 1-11.</w:t>
      </w:r>
    </w:p>
    <w:p w:rsidR="008D146B" w:rsidRPr="000A5DA3" w:rsidRDefault="008D146B" w:rsidP="000A5DA3">
      <w:pPr>
        <w:pStyle w:val="12"/>
        <w:numPr>
          <w:ilvl w:val="0"/>
          <w:numId w:val="26"/>
        </w:numPr>
        <w:spacing w:line="276" w:lineRule="auto"/>
        <w:jc w:val="both"/>
        <w:rPr>
          <w:rFonts w:ascii="Times New Roman" w:hAnsi="Times New Roman"/>
          <w:sz w:val="24"/>
          <w:szCs w:val="24"/>
          <w:lang w:val="en-US"/>
        </w:rPr>
      </w:pPr>
      <w:r w:rsidRPr="000A5DA3">
        <w:rPr>
          <w:rFonts w:ascii="Times New Roman" w:hAnsi="Times New Roman"/>
          <w:sz w:val="24"/>
          <w:szCs w:val="24"/>
          <w:lang w:val="en-US"/>
        </w:rPr>
        <w:t>Poltical Leadership for the new century personality and behavior Among American leaders. Ed by L.Valenty and O.Feldman. Westport, Praeger,2002.</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Абашкина Е. И др. Имидж лидера. М., Знание, 1994.</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Андреева Г.В. Психология социального познания. Учебник для высших учебных заведений. – М.: Аспект Пресс, 2001.</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Андреева Г.В. Социальная психология. Учебник для высших учебных заведений. – М.: Аспект Пресс, 2000.</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Асмолов и др. Президент по выбору. Моделирование желаемого будущего. М.,2000.</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Белановский С.А. Глубокое интервью: Учебное пособие. – М.: Никколо-Медиа, 2001.</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Белановский С.А. Фокус-группы. М., 1998.</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 xml:space="preserve">Блондель Ж. Политическое лидерство. Путь  к всеобъемлющему анализу. М., 1992. </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Гаман-Голутвина О.В. Политические элиты России. М., Интеллект, 1998, гл.1,6.</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Гозман Л.Я., Шестопал Е.Б. Политическая психология. Феникс,</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Гринстайн Ф. Личность и политика // Социально-политические науки, 1991, N 10, с.67-74.</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Грушин Б.А. Массовое сознание. – М., 1987.</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Гуманитарные технологии преподавания в высшей школе: уч.-метод. пособие / под ред. Т.В. Черниковой. М.: Планета, 2011.</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lastRenderedPageBreak/>
        <w:t>Дилигенский Г.Г.. Социально-политическая психология. М., Наука, 1994.</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Дмитриев А.В., Латынов В.В. Массовая коммуникация: пределы политического влияния. М., 2000.</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Дмитриева Е. Фокус-группы в маркетинге и социологии. М.: Центр, 1998</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Дурнов А. «Типичный регион»: Динамика электорального поведения // Власть, 1999, №1.</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Евгеньева Т.В., Зверев А.Л. Компетентностная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Егорова-Гантман Е. и др. Политическое консультирование, 2000.</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Егорова-Гантман Е., Плешаков К. Политическая реклама. М., Центр политического консультирования «Никколо М», 1999.</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Егорова-Гантман Е.В. и др. Политиками не рождаются. Как стать и остаться эффективным политическим лидером. М., 1993.</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Кара-Мурза С.А. Манипуляция сознанием. М., 2000.</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Касьянова К. О русском национальном характере.М.,1994.</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Климова С.Г., Якушева Т.В. Образы политиков в представлении россиян.//ПОЛИС, № 6, 2000</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iCs/>
          <w:color w:val="000000"/>
        </w:rPr>
        <w:t>Коваленко В.И.</w:t>
      </w:r>
      <w:r w:rsidRPr="000A5DA3">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Ковлер А.И., Смирнов В.В. Демократия и участие в политике: Критические очерки истории и теории. М., 1986.</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Косолапов Н.А. Политико-психологический анализ социально-территориальных систем. М., 1994.</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Крамник В.В. Социально-психологический механизм политической власти. Л., Изд-во Ленинградского финансово-экономического института, 1991.</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Крамник В.В. Социально-психологический механизм политической власти. Л., 1991.</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Методология и методика преподавания политической науки / под ред. К.Ф. Завершинского, И.В. Радикова. М.: РГ-Пресс, 2013.</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Ноэль Э. Массовые опросы. М., Ава-Эспра, 1993.</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Ноэль-Нойман Э. Общественное мнение: Открытие спирали молчания. М., 1996.</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Общество и политика.Современные исслнедования. Поиск концепций.. Под ред В.Большакова. Спб. Изд-во СПб университета, 2000.</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Ольшанский Д.В. Массовые настроения в политике. М., 1995.</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Ольшанский Д.В. Основы политической психологиюию Деловая книга, 2001.</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Ольшанский Д.В. Политическая психология российской политики. М., 2001.</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Ольшанский Д.В. Психология массовых настроений в мировой политике. М., 1989.</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Ольшанский Д.В. Психология современной российской политики. Хрестоматия по политической психологии. – Екатеринбург. Деловая книга, М.: Академический Проект, 2001.</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bCs/>
          <w:color w:val="000000"/>
        </w:rPr>
        <w:lastRenderedPageBreak/>
        <w:t>Педагогика и психология высшей школы: Учебное пособие / под ред. М.В. Булановой-Топорковой. Ростов-на-Дону: Феникс, 2002.</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Петренко В.Ф., Митина О.В. Психосемантический анализ динамики общественного сознания. На материале политического менталитета. М.,МГУ, 1997.</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Петров А.В. Дискуссия и принятие решений в группе: технология модерации. СПб.: Издательство «Речь», 2005.</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Политическая наука в Западной Европе / Под ред. Ханса-Дитера Клингеманна; пер.с англ. М.Гурвица, А.Демчука и др.; под ред. Е.Б.Шестопал. М.: Аспект Пресс, 2009.</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Политическая наука. Новые направления. / Под ред. Р.Гудина, Х.-Д.Клингеманна. М., Вече, 1999, гл.3.</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Политическая психология. Хрестоматия. Под ред Е.Б.Шестопал. М., Инфр-М. 2002.</w:t>
      </w:r>
    </w:p>
    <w:p w:rsidR="008D146B" w:rsidRPr="000A5DA3" w:rsidRDefault="008D146B" w:rsidP="000A5DA3">
      <w:pPr>
        <w:pStyle w:val="PlainText1"/>
        <w:numPr>
          <w:ilvl w:val="0"/>
          <w:numId w:val="26"/>
        </w:numPr>
        <w:tabs>
          <w:tab w:val="left" w:pos="0"/>
        </w:tabs>
        <w:spacing w:line="276" w:lineRule="auto"/>
        <w:jc w:val="both"/>
        <w:rPr>
          <w:rFonts w:ascii="Times New Roman" w:hAnsi="Times New Roman"/>
          <w:sz w:val="24"/>
          <w:szCs w:val="24"/>
        </w:rPr>
      </w:pPr>
      <w:r w:rsidRPr="000A5DA3">
        <w:rPr>
          <w:rFonts w:ascii="Times New Roman" w:hAnsi="Times New Roman"/>
          <w:sz w:val="24"/>
          <w:szCs w:val="24"/>
        </w:rPr>
        <w:t>Разворотнева С.В. Язык власти, власть языка (анализ исследований политической коммуникации в Америке) // США: экономика, политика, идеология. 1993, N3.</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Райгородский Д.Я. Психология и психоанализ власти. Хрестоматия в 2-х томах. Самара, Бахрах, 1999.</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Романова Е.С., Потемкина О.Ф. Графические методы в психологической диагностике. М., 1992.</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Ростов-на-Дону,1996.</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Рукавишников В.О., Холмэн Л., Эстер П., Политические культуры и социальные изменения. Международные сравнения. М.,Совпадение, 1998.</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Семенова В.В. Качественные методы. М., 1998.</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Сидельникова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Сидельникова Т.Т. Коммуникативная составляющая в профессиональной подготовке студентов вуза: опыт и научно-методическое обеспечение: на примере курса «Политическая риторика». М.: НИИВО, 2004.</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Сидельникова Т.Т. Методологические и методические вопросы разработки и применения мультимедийных обучающих программ в системе высшей школы. Казань: Изд-во Казанск. ун-та, 2006.</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Слово в действии. Интент-анализ политического дискурса. Санкт-Петербург, Алетейя, 2000.</w:t>
      </w:r>
    </w:p>
    <w:p w:rsidR="008D146B" w:rsidRPr="000A5DA3" w:rsidRDefault="008D146B" w:rsidP="000A5DA3">
      <w:pPr>
        <w:pStyle w:val="12"/>
        <w:numPr>
          <w:ilvl w:val="0"/>
          <w:numId w:val="26"/>
        </w:numPr>
        <w:tabs>
          <w:tab w:val="left" w:pos="0"/>
        </w:tabs>
        <w:spacing w:line="276" w:lineRule="auto"/>
        <w:rPr>
          <w:rFonts w:ascii="Times New Roman" w:hAnsi="Times New Roman"/>
          <w:color w:val="000000"/>
          <w:sz w:val="24"/>
          <w:szCs w:val="24"/>
        </w:rPr>
      </w:pPr>
      <w:r w:rsidRPr="000A5DA3">
        <w:rPr>
          <w:rFonts w:ascii="Times New Roman" w:hAnsi="Times New Roman"/>
          <w:color w:val="000000"/>
          <w:sz w:val="24"/>
          <w:szCs w:val="24"/>
        </w:rPr>
        <w:t xml:space="preserve">Солдатова Г.У. Психология межэтнической напряженности. М., 1998. </w:t>
      </w:r>
    </w:p>
    <w:p w:rsidR="008D146B" w:rsidRPr="000A5DA3" w:rsidRDefault="008D146B" w:rsidP="000A5DA3">
      <w:pPr>
        <w:pStyle w:val="12"/>
        <w:numPr>
          <w:ilvl w:val="0"/>
          <w:numId w:val="26"/>
        </w:numPr>
        <w:tabs>
          <w:tab w:val="left" w:pos="0"/>
        </w:tabs>
        <w:spacing w:line="276" w:lineRule="auto"/>
        <w:jc w:val="both"/>
        <w:rPr>
          <w:rFonts w:ascii="Times New Roman" w:hAnsi="Times New Roman"/>
          <w:sz w:val="24"/>
          <w:szCs w:val="24"/>
        </w:rPr>
      </w:pPr>
      <w:r w:rsidRPr="000A5DA3">
        <w:rPr>
          <w:rFonts w:ascii="Times New Roman" w:hAnsi="Times New Roman"/>
          <w:sz w:val="24"/>
          <w:szCs w:val="24"/>
        </w:rPr>
        <w:t>Соснин В.А. Культурно-психологическая основа современного кризиса российского общества // Психологический журнал, 1998, №1.</w:t>
      </w:r>
    </w:p>
    <w:p w:rsidR="008D146B" w:rsidRPr="000A5DA3" w:rsidRDefault="008D146B" w:rsidP="000A5DA3">
      <w:pPr>
        <w:pStyle w:val="PlainText1"/>
        <w:numPr>
          <w:ilvl w:val="0"/>
          <w:numId w:val="26"/>
        </w:numPr>
        <w:spacing w:line="276" w:lineRule="auto"/>
        <w:rPr>
          <w:rFonts w:ascii="Times New Roman" w:hAnsi="Times New Roman"/>
          <w:sz w:val="24"/>
          <w:szCs w:val="24"/>
        </w:rPr>
      </w:pPr>
      <w:r w:rsidRPr="000A5DA3">
        <w:rPr>
          <w:rFonts w:ascii="Times New Roman" w:hAnsi="Times New Roman"/>
          <w:sz w:val="24"/>
          <w:szCs w:val="24"/>
        </w:rPr>
        <w:t>Стефаненко Т. Этнопсихология. М., 1999.</w:t>
      </w:r>
    </w:p>
    <w:p w:rsidR="008D146B" w:rsidRPr="000A5DA3" w:rsidRDefault="008D146B" w:rsidP="000A5DA3">
      <w:pPr>
        <w:pStyle w:val="12"/>
        <w:numPr>
          <w:ilvl w:val="0"/>
          <w:numId w:val="26"/>
        </w:numPr>
        <w:tabs>
          <w:tab w:val="left" w:pos="0"/>
        </w:tabs>
        <w:spacing w:line="276" w:lineRule="auto"/>
        <w:rPr>
          <w:rFonts w:ascii="Times New Roman" w:hAnsi="Times New Roman"/>
          <w:color w:val="000000"/>
          <w:sz w:val="24"/>
          <w:szCs w:val="24"/>
        </w:rPr>
      </w:pPr>
      <w:r w:rsidRPr="000A5DA3">
        <w:rPr>
          <w:rFonts w:ascii="Times New Roman" w:hAnsi="Times New Roman"/>
          <w:color w:val="000000"/>
          <w:sz w:val="24"/>
          <w:szCs w:val="24"/>
        </w:rPr>
        <w:t xml:space="preserve">Стефаненко Т.Г. Этнопсихология. М., 1999. </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Трайнев В.А. Деловые игры в учебном процессе: методология разработки и практика проведения. М.: Дашков и К, 2002.</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Федорова Л.И. Игра: дидактическая, ролевая, деловая. Решение учебных и профессиональных проблем. М.: ФОРУМ, 2009.</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Фрейд З., Буллит У. Томас Вудро Вильсон. 28-й президент США. Психологическое исследование. М., 1992.</w:t>
      </w:r>
    </w:p>
    <w:p w:rsidR="008D146B" w:rsidRPr="000A5DA3" w:rsidRDefault="008D146B" w:rsidP="000A5DA3">
      <w:pPr>
        <w:pStyle w:val="PlainText1"/>
        <w:numPr>
          <w:ilvl w:val="0"/>
          <w:numId w:val="26"/>
        </w:numPr>
        <w:tabs>
          <w:tab w:val="left" w:pos="0"/>
        </w:tabs>
        <w:spacing w:line="276" w:lineRule="auto"/>
        <w:jc w:val="both"/>
        <w:rPr>
          <w:rFonts w:ascii="Times New Roman" w:hAnsi="Times New Roman"/>
          <w:sz w:val="24"/>
          <w:szCs w:val="24"/>
        </w:rPr>
      </w:pPr>
      <w:r w:rsidRPr="000A5DA3">
        <w:rPr>
          <w:rFonts w:ascii="Times New Roman" w:hAnsi="Times New Roman"/>
          <w:sz w:val="24"/>
          <w:szCs w:val="24"/>
        </w:rPr>
        <w:t>Шепель В.М. Имиджелогия. М., 1996.</w:t>
      </w:r>
    </w:p>
    <w:p w:rsidR="008D146B" w:rsidRPr="000A5DA3" w:rsidRDefault="008D146B" w:rsidP="000A5DA3">
      <w:pPr>
        <w:pStyle w:val="PlainText1"/>
        <w:numPr>
          <w:ilvl w:val="0"/>
          <w:numId w:val="26"/>
        </w:numPr>
        <w:tabs>
          <w:tab w:val="left" w:pos="0"/>
        </w:tabs>
        <w:spacing w:line="276" w:lineRule="auto"/>
        <w:jc w:val="both"/>
        <w:rPr>
          <w:rFonts w:ascii="Times New Roman" w:hAnsi="Times New Roman"/>
          <w:sz w:val="24"/>
          <w:szCs w:val="24"/>
        </w:rPr>
      </w:pPr>
      <w:r w:rsidRPr="000A5DA3">
        <w:rPr>
          <w:rFonts w:ascii="Times New Roman" w:hAnsi="Times New Roman"/>
          <w:sz w:val="24"/>
          <w:szCs w:val="24"/>
        </w:rPr>
        <w:lastRenderedPageBreak/>
        <w:t>Шерковин Ю.А. Психологические проблемы массовых информационных процессов. М., 1973.</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Шестопал Е. Личность и политика, М., Мысль, 1988.</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Шестопал Е. Психологический профиль российской политики 1990-х.М.,РОССПЭН, 2000.</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Шестопал Е.Б. Ключевые векторы развития политической психологии // Перспективы развития политической психологии: новые направления / под ред. Е.Б. Шестопал. М.: Издательство Московского университета, 2012.</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Шестопал Е.Б. Политическая психология, Учебник для студентов ВУЗов. М.: Аспект Пресс, 2012.</w:t>
      </w:r>
    </w:p>
    <w:p w:rsidR="008D146B" w:rsidRPr="000A5DA3" w:rsidRDefault="008D146B" w:rsidP="000A5DA3">
      <w:pPr>
        <w:pStyle w:val="12"/>
        <w:numPr>
          <w:ilvl w:val="0"/>
          <w:numId w:val="26"/>
        </w:numPr>
        <w:tabs>
          <w:tab w:val="left" w:pos="0"/>
        </w:tabs>
        <w:spacing w:line="276" w:lineRule="auto"/>
        <w:jc w:val="both"/>
        <w:rPr>
          <w:rFonts w:ascii="Times New Roman" w:hAnsi="Times New Roman"/>
          <w:sz w:val="24"/>
          <w:szCs w:val="24"/>
        </w:rPr>
      </w:pPr>
      <w:r w:rsidRPr="000A5DA3">
        <w:rPr>
          <w:rFonts w:ascii="Times New Roman" w:hAnsi="Times New Roman"/>
          <w:sz w:val="24"/>
          <w:szCs w:val="24"/>
        </w:rPr>
        <w:t>Шестопал Е.Б., Брицкий Г.О., Денисенко М.В. Этнические стереотипы русских // Социологические исследования, 1999, №4.</w:t>
      </w:r>
    </w:p>
    <w:p w:rsidR="008D146B" w:rsidRPr="000A5DA3" w:rsidRDefault="008D146B" w:rsidP="000A5DA3">
      <w:pPr>
        <w:pStyle w:val="12"/>
        <w:numPr>
          <w:ilvl w:val="0"/>
          <w:numId w:val="26"/>
        </w:numPr>
        <w:spacing w:line="276" w:lineRule="auto"/>
        <w:jc w:val="both"/>
        <w:rPr>
          <w:rFonts w:ascii="Times New Roman" w:hAnsi="Times New Roman"/>
          <w:sz w:val="24"/>
          <w:szCs w:val="24"/>
        </w:rPr>
      </w:pPr>
      <w:r w:rsidRPr="000A5DA3">
        <w:rPr>
          <w:rFonts w:ascii="Times New Roman" w:hAnsi="Times New Roman"/>
          <w:sz w:val="24"/>
          <w:szCs w:val="24"/>
        </w:rPr>
        <w:t>Шестопал. Е. Политическая психология.  Учебник для Вузов.М.. Инфра-М. 2002.</w:t>
      </w:r>
    </w:p>
    <w:p w:rsidR="008D146B" w:rsidRPr="000A5DA3" w:rsidRDefault="008D146B" w:rsidP="000A5DA3">
      <w:pPr>
        <w:pStyle w:val="a8"/>
        <w:numPr>
          <w:ilvl w:val="0"/>
          <w:numId w:val="26"/>
        </w:numPr>
        <w:spacing w:before="0" w:beforeAutospacing="0" w:after="0" w:afterAutospacing="0" w:line="276" w:lineRule="auto"/>
        <w:jc w:val="both"/>
        <w:rPr>
          <w:color w:val="000000"/>
        </w:rPr>
      </w:pPr>
      <w:r w:rsidRPr="000A5DA3">
        <w:rPr>
          <w:color w:val="000000"/>
        </w:rPr>
        <w:t>Щербинин А.И. Политическое образование: Учебное пособие. М.: Весь мир, 2005.</w:t>
      </w:r>
    </w:p>
    <w:p w:rsidR="008D146B" w:rsidRPr="000A5DA3" w:rsidRDefault="008D146B" w:rsidP="000A5DA3">
      <w:pPr>
        <w:pStyle w:val="12"/>
        <w:numPr>
          <w:ilvl w:val="0"/>
          <w:numId w:val="26"/>
        </w:numPr>
        <w:spacing w:line="276" w:lineRule="auto"/>
        <w:rPr>
          <w:rFonts w:ascii="Times New Roman" w:hAnsi="Times New Roman"/>
          <w:sz w:val="24"/>
          <w:szCs w:val="24"/>
        </w:rPr>
      </w:pPr>
      <w:r w:rsidRPr="000A5DA3">
        <w:rPr>
          <w:rFonts w:ascii="Times New Roman" w:hAnsi="Times New Roman"/>
          <w:sz w:val="24"/>
          <w:szCs w:val="24"/>
        </w:rPr>
        <w:t>Юрьев А.И. Введение в политическую психологию. Л., 1992.</w:t>
      </w:r>
    </w:p>
    <w:bookmarkEnd w:id="0"/>
    <w:p w:rsidR="00762BE1" w:rsidRPr="00777A5E" w:rsidRDefault="00762BE1" w:rsidP="00485BF1">
      <w:pPr>
        <w:autoSpaceDE w:val="0"/>
        <w:autoSpaceDN w:val="0"/>
        <w:adjustRightInd w:val="0"/>
        <w:spacing w:after="0" w:line="288" w:lineRule="auto"/>
        <w:jc w:val="both"/>
        <w:rPr>
          <w:rFonts w:ascii="Times" w:hAnsi="Times" w:cs="Times New Roman"/>
          <w:szCs w:val="24"/>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сформированности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lastRenderedPageBreak/>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w:t>
      </w:r>
      <w:r w:rsidRPr="007A18BD">
        <w:rPr>
          <w:rFonts w:ascii="Times New Roman" w:hAnsi="Times New Roman" w:cs="Times New Roman"/>
          <w:sz w:val="24"/>
          <w:szCs w:val="28"/>
        </w:rPr>
        <w:lastRenderedPageBreak/>
        <w:t>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r w:rsidR="007A18BD" w:rsidRPr="004E17FB">
        <w:rPr>
          <w:rFonts w:ascii="Times New Roman" w:hAnsi="Times New Roman" w:cs="Times New Roman"/>
          <w:sz w:val="24"/>
          <w:szCs w:val="28"/>
        </w:rPr>
        <w:t>докторы</w:t>
      </w:r>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является кратким изложением начно-квалификационной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w:t>
      </w:r>
      <w:r w:rsidR="00D33A92" w:rsidRPr="00250961">
        <w:rPr>
          <w:rFonts w:ascii="Times New Roman" w:hAnsi="Times New Roman" w:cs="Times New Roman"/>
          <w:sz w:val="24"/>
          <w:szCs w:val="28"/>
        </w:rPr>
        <w:lastRenderedPageBreak/>
        <w:t xml:space="preserve">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T Serif">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306202"/>
    <w:multiLevelType w:val="hybridMultilevel"/>
    <w:tmpl w:val="6F1E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0ED6"/>
    <w:multiLevelType w:val="multilevel"/>
    <w:tmpl w:val="A3C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9"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4"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6ED52B4E"/>
    <w:multiLevelType w:val="hybridMultilevel"/>
    <w:tmpl w:val="DC5C56E8"/>
    <w:lvl w:ilvl="0" w:tplc="0419000F">
      <w:start w:val="1"/>
      <w:numFmt w:val="decimal"/>
      <w:lvlText w:val="%1."/>
      <w:lvlJc w:val="left"/>
      <w:pPr>
        <w:tabs>
          <w:tab w:val="num" w:pos="1101"/>
        </w:tabs>
        <w:ind w:left="11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7B8B693B"/>
    <w:multiLevelType w:val="hybridMultilevel"/>
    <w:tmpl w:val="964C84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9"/>
  </w:num>
  <w:num w:numId="3">
    <w:abstractNumId w:val="23"/>
  </w:num>
  <w:num w:numId="4">
    <w:abstractNumId w:val="32"/>
  </w:num>
  <w:num w:numId="5">
    <w:abstractNumId w:val="18"/>
  </w:num>
  <w:num w:numId="6">
    <w:abstractNumId w:val="7"/>
  </w:num>
  <w:num w:numId="7">
    <w:abstractNumId w:val="2"/>
  </w:num>
  <w:num w:numId="8">
    <w:abstractNumId w:val="24"/>
  </w:num>
  <w:num w:numId="9">
    <w:abstractNumId w:val="1"/>
  </w:num>
  <w:num w:numId="10">
    <w:abstractNumId w:val="26"/>
  </w:num>
  <w:num w:numId="11">
    <w:abstractNumId w:val="0"/>
  </w:num>
  <w:num w:numId="12">
    <w:abstractNumId w:val="28"/>
  </w:num>
  <w:num w:numId="13">
    <w:abstractNumId w:val="4"/>
  </w:num>
  <w:num w:numId="14">
    <w:abstractNumId w:val="31"/>
  </w:num>
  <w:num w:numId="15">
    <w:abstractNumId w:val="14"/>
  </w:num>
  <w:num w:numId="16">
    <w:abstractNumId w:val="25"/>
  </w:num>
  <w:num w:numId="17">
    <w:abstractNumId w:val="27"/>
  </w:num>
  <w:num w:numId="18">
    <w:abstractNumId w:val="19"/>
  </w:num>
  <w:num w:numId="19">
    <w:abstractNumId w:val="10"/>
  </w:num>
  <w:num w:numId="20">
    <w:abstractNumId w:val="6"/>
  </w:num>
  <w:num w:numId="21">
    <w:abstractNumId w:val="20"/>
  </w:num>
  <w:num w:numId="22">
    <w:abstractNumId w:val="21"/>
  </w:num>
  <w:num w:numId="23">
    <w:abstractNumId w:val="9"/>
  </w:num>
  <w:num w:numId="24">
    <w:abstractNumId w:val="16"/>
  </w:num>
  <w:num w:numId="25">
    <w:abstractNumId w:val="12"/>
  </w:num>
  <w:num w:numId="26">
    <w:abstractNumId w:val="22"/>
  </w:num>
  <w:num w:numId="27">
    <w:abstractNumId w:val="17"/>
  </w:num>
  <w:num w:numId="28">
    <w:abstractNumId w:val="5"/>
  </w:num>
  <w:num w:numId="29">
    <w:abstractNumId w:val="8"/>
  </w:num>
  <w:num w:numId="30">
    <w:abstractNumId w:val="11"/>
  </w:num>
  <w:num w:numId="31">
    <w:abstractNumId w:val="3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87789"/>
    <w:rsid w:val="000A5DA3"/>
    <w:rsid w:val="000E4489"/>
    <w:rsid w:val="00147E52"/>
    <w:rsid w:val="00173942"/>
    <w:rsid w:val="00182403"/>
    <w:rsid w:val="001A26EB"/>
    <w:rsid w:val="001A5503"/>
    <w:rsid w:val="00215344"/>
    <w:rsid w:val="00216681"/>
    <w:rsid w:val="00233BFB"/>
    <w:rsid w:val="00250961"/>
    <w:rsid w:val="002759B3"/>
    <w:rsid w:val="00285E95"/>
    <w:rsid w:val="002F49E5"/>
    <w:rsid w:val="002F6B10"/>
    <w:rsid w:val="00311CFE"/>
    <w:rsid w:val="00321689"/>
    <w:rsid w:val="0033793B"/>
    <w:rsid w:val="00354EBB"/>
    <w:rsid w:val="003608E3"/>
    <w:rsid w:val="003944AC"/>
    <w:rsid w:val="003A184B"/>
    <w:rsid w:val="003D2E45"/>
    <w:rsid w:val="003E7DE9"/>
    <w:rsid w:val="00427E49"/>
    <w:rsid w:val="00433A1C"/>
    <w:rsid w:val="0045290E"/>
    <w:rsid w:val="0046319F"/>
    <w:rsid w:val="00471D27"/>
    <w:rsid w:val="00483EFB"/>
    <w:rsid w:val="00485BF1"/>
    <w:rsid w:val="0048777D"/>
    <w:rsid w:val="004927AF"/>
    <w:rsid w:val="004C0624"/>
    <w:rsid w:val="004D6E12"/>
    <w:rsid w:val="004E17FB"/>
    <w:rsid w:val="004E7814"/>
    <w:rsid w:val="00533AC6"/>
    <w:rsid w:val="00584507"/>
    <w:rsid w:val="005C1770"/>
    <w:rsid w:val="005C1E9E"/>
    <w:rsid w:val="005D53C3"/>
    <w:rsid w:val="00737EC7"/>
    <w:rsid w:val="007419E9"/>
    <w:rsid w:val="00762A6A"/>
    <w:rsid w:val="00762BE1"/>
    <w:rsid w:val="00777A5E"/>
    <w:rsid w:val="007A18BD"/>
    <w:rsid w:val="007B0D13"/>
    <w:rsid w:val="007F6662"/>
    <w:rsid w:val="008115A3"/>
    <w:rsid w:val="008142DB"/>
    <w:rsid w:val="008777AA"/>
    <w:rsid w:val="008A7464"/>
    <w:rsid w:val="008C2918"/>
    <w:rsid w:val="008D146B"/>
    <w:rsid w:val="008D3F21"/>
    <w:rsid w:val="008F59B5"/>
    <w:rsid w:val="009762C4"/>
    <w:rsid w:val="009B486F"/>
    <w:rsid w:val="009C576E"/>
    <w:rsid w:val="009E29AE"/>
    <w:rsid w:val="00A33EC5"/>
    <w:rsid w:val="00A70181"/>
    <w:rsid w:val="00A72B97"/>
    <w:rsid w:val="00A815A7"/>
    <w:rsid w:val="00AA2A52"/>
    <w:rsid w:val="00AA74ED"/>
    <w:rsid w:val="00AB3624"/>
    <w:rsid w:val="00AB4BA4"/>
    <w:rsid w:val="00AC6FE4"/>
    <w:rsid w:val="00AD6381"/>
    <w:rsid w:val="00AD765D"/>
    <w:rsid w:val="00AE0E30"/>
    <w:rsid w:val="00AE6456"/>
    <w:rsid w:val="00B061FA"/>
    <w:rsid w:val="00B1144B"/>
    <w:rsid w:val="00B54A10"/>
    <w:rsid w:val="00B60269"/>
    <w:rsid w:val="00B764BC"/>
    <w:rsid w:val="00B92E86"/>
    <w:rsid w:val="00C23D19"/>
    <w:rsid w:val="00C44FED"/>
    <w:rsid w:val="00CA4919"/>
    <w:rsid w:val="00CE1B32"/>
    <w:rsid w:val="00D00C2B"/>
    <w:rsid w:val="00D16937"/>
    <w:rsid w:val="00D32989"/>
    <w:rsid w:val="00D33A92"/>
    <w:rsid w:val="00D849F3"/>
    <w:rsid w:val="00E16DA9"/>
    <w:rsid w:val="00E808F0"/>
    <w:rsid w:val="00E84C3B"/>
    <w:rsid w:val="00EB0BCD"/>
    <w:rsid w:val="00ED4A94"/>
    <w:rsid w:val="00EF13A2"/>
    <w:rsid w:val="00EF4D9B"/>
    <w:rsid w:val="00F217D9"/>
    <w:rsid w:val="00F51C7B"/>
    <w:rsid w:val="00F657B9"/>
    <w:rsid w:val="00F75931"/>
    <w:rsid w:val="00FA2A38"/>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78082-26FC-4277-A641-84C07A55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uiPriority w:val="99"/>
    <w:qFormat/>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character" w:styleId="af7">
    <w:name w:val="Emphasis"/>
    <w:uiPriority w:val="20"/>
    <w:qFormat/>
    <w:rsid w:val="00FA2A38"/>
    <w:rPr>
      <w:b/>
      <w:bCs/>
      <w:i w:val="0"/>
      <w:iCs w:val="0"/>
    </w:rPr>
  </w:style>
  <w:style w:type="character" w:customStyle="1" w:styleId="TableFootnotelast">
    <w:name w:val="Table_Footnote_last Знак"/>
    <w:aliases w:val="Текст сноски Знак Знак Знак Знак,Текст сноски Знак Знак Знак1,Footnote Text Char1 Знак,Footnote Text Char Char Знак,Текст сноски Знак2 Знак,Текст сноски Знак1 Знак Знак,Текст сноски Знак2 Знак Знак Знак Знак"/>
    <w:uiPriority w:val="99"/>
    <w:rsid w:val="00FA2A38"/>
    <w:rPr>
      <w:rFonts w:eastAsia="SimSun"/>
      <w:sz w:val="20"/>
      <w:szCs w:val="20"/>
      <w:lang w:eastAsia="zh-CN"/>
    </w:rPr>
  </w:style>
  <w:style w:type="paragraph" w:customStyle="1" w:styleId="PlainText1">
    <w:name w:val="Plain Text1"/>
    <w:basedOn w:val="a"/>
    <w:rsid w:val="000A5DA3"/>
    <w:pPr>
      <w:spacing w:after="0" w:line="240" w:lineRule="auto"/>
    </w:pPr>
    <w:rPr>
      <w:rFonts w:ascii="Courier New" w:eastAsia="Calibri" w:hAnsi="Courier New" w:cs="Times New Roman"/>
      <w:sz w:val="20"/>
      <w:szCs w:val="20"/>
      <w:lang w:eastAsia="ru-RU"/>
    </w:rPr>
  </w:style>
  <w:style w:type="paragraph" w:customStyle="1" w:styleId="12">
    <w:name w:val="Абзац списка1"/>
    <w:basedOn w:val="a"/>
    <w:rsid w:val="000A5DA3"/>
    <w:pPr>
      <w:overflowPunct w:val="0"/>
      <w:autoSpaceDE w:val="0"/>
      <w:autoSpaceDN w:val="0"/>
      <w:adjustRightInd w:val="0"/>
      <w:spacing w:after="0" w:line="240" w:lineRule="auto"/>
      <w:ind w:left="720"/>
      <w:textAlignment w:val="baseline"/>
    </w:pPr>
    <w:rPr>
      <w:rFonts w:ascii="TimesET" w:eastAsia="Calibri" w:hAnsi="TimesET"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366219460">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Учетная запись Майкрософт</cp:lastModifiedBy>
  <cp:revision>9</cp:revision>
  <dcterms:created xsi:type="dcterms:W3CDTF">2017-01-16T13:05:00Z</dcterms:created>
  <dcterms:modified xsi:type="dcterms:W3CDTF">2017-01-20T07:35:00Z</dcterms:modified>
</cp:coreProperties>
</file>