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5C175EEF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BE0619" w:rsidRPr="00BE0619">
        <w:rPr>
          <w:rFonts w:ascii="Times New Roman" w:hAnsi="Times New Roman"/>
          <w:bCs/>
          <w:iCs/>
          <w:sz w:val="28"/>
          <w:szCs w:val="28"/>
        </w:rPr>
        <w:t>Ценности политической культуры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5B3685">
        <w:rPr>
          <w:rFonts w:ascii="Times New Roman" w:hAnsi="Times New Roman"/>
          <w:b/>
          <w:sz w:val="28"/>
          <w:szCs w:val="28"/>
        </w:rPr>
        <w:t>3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5B3685">
        <w:rPr>
          <w:rFonts w:ascii="Times New Roman" w:hAnsi="Times New Roman"/>
          <w:b/>
          <w:sz w:val="28"/>
          <w:szCs w:val="28"/>
        </w:rPr>
        <w:t>Политическая культура и идеологии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имени М.В. Ломоносова кафедрой </w:t>
      </w:r>
      <w:r w:rsidR="005B3685" w:rsidRPr="005B3685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74D09DA3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494781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494781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а.ч.). </w:t>
      </w:r>
      <w:r w:rsidRPr="00941A60">
        <w:rPr>
          <w:rFonts w:ascii="Times New Roman" w:hAnsi="Times New Roman"/>
          <w:sz w:val="28"/>
          <w:szCs w:val="28"/>
        </w:rPr>
        <w:t>Программа дисциплины включает лекционные занятия (</w:t>
      </w:r>
      <w:r w:rsidR="00BE0619">
        <w:rPr>
          <w:rFonts w:ascii="Times New Roman" w:hAnsi="Times New Roman"/>
          <w:sz w:val="28"/>
          <w:szCs w:val="28"/>
        </w:rPr>
        <w:t>16</w:t>
      </w:r>
      <w:r w:rsidR="00416780">
        <w:rPr>
          <w:rFonts w:ascii="Times New Roman" w:hAnsi="Times New Roman"/>
          <w:sz w:val="28"/>
          <w:szCs w:val="28"/>
        </w:rPr>
        <w:t xml:space="preserve"> </w:t>
      </w:r>
      <w:r w:rsidRPr="00941A60">
        <w:rPr>
          <w:rFonts w:ascii="Times New Roman" w:hAnsi="Times New Roman"/>
          <w:sz w:val="28"/>
          <w:szCs w:val="28"/>
        </w:rPr>
        <w:t xml:space="preserve">а.ч.), </w:t>
      </w:r>
      <w:r w:rsidR="00941A60" w:rsidRPr="00941A60">
        <w:rPr>
          <w:rFonts w:ascii="Times New Roman" w:hAnsi="Times New Roman"/>
          <w:sz w:val="28"/>
          <w:szCs w:val="28"/>
        </w:rPr>
        <w:t>занятия семинарского типа (</w:t>
      </w:r>
      <w:r w:rsidR="00BE0619">
        <w:rPr>
          <w:rFonts w:ascii="Times New Roman" w:hAnsi="Times New Roman"/>
          <w:sz w:val="28"/>
          <w:szCs w:val="28"/>
        </w:rPr>
        <w:t>10</w:t>
      </w:r>
      <w:r w:rsidR="00941A60" w:rsidRPr="00941A60">
        <w:rPr>
          <w:rFonts w:ascii="Times New Roman" w:hAnsi="Times New Roman"/>
          <w:sz w:val="28"/>
          <w:szCs w:val="28"/>
        </w:rPr>
        <w:t xml:space="preserve"> а.ч.), </w:t>
      </w:r>
      <w:r w:rsidRPr="00941A60">
        <w:rPr>
          <w:rFonts w:ascii="Times New Roman" w:hAnsi="Times New Roman"/>
          <w:sz w:val="28"/>
          <w:szCs w:val="28"/>
        </w:rPr>
        <w:t>консультации (</w:t>
      </w:r>
      <w:r w:rsidR="00BE0619">
        <w:rPr>
          <w:rFonts w:ascii="Times New Roman" w:hAnsi="Times New Roman"/>
          <w:sz w:val="28"/>
          <w:szCs w:val="28"/>
        </w:rPr>
        <w:t>8</w:t>
      </w:r>
      <w:r w:rsidRPr="00941A60">
        <w:rPr>
          <w:rFonts w:ascii="Times New Roman" w:hAnsi="Times New Roman"/>
          <w:sz w:val="28"/>
          <w:szCs w:val="28"/>
        </w:rPr>
        <w:t xml:space="preserve"> а.ч.), самостоятельную работу студента (</w:t>
      </w:r>
      <w:r w:rsidR="00076262">
        <w:rPr>
          <w:rFonts w:ascii="Times New Roman" w:hAnsi="Times New Roman"/>
          <w:sz w:val="28"/>
          <w:szCs w:val="28"/>
        </w:rPr>
        <w:t>3</w:t>
      </w:r>
      <w:r w:rsidR="007126E1" w:rsidRPr="00941A60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а.ч.) и виды контроля успеваемости: текущий контроль в форме обсуждений</w:t>
      </w:r>
      <w:r w:rsidR="00C67A03" w:rsidRPr="00941A60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941A60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941A60">
        <w:rPr>
          <w:rFonts w:ascii="Times New Roman" w:hAnsi="Times New Roman"/>
          <w:sz w:val="28"/>
          <w:szCs w:val="28"/>
        </w:rPr>
        <w:t xml:space="preserve">ситуационных </w:t>
      </w:r>
      <w:r w:rsidRPr="00941A60">
        <w:rPr>
          <w:rFonts w:ascii="Times New Roman" w:hAnsi="Times New Roman"/>
          <w:sz w:val="28"/>
          <w:szCs w:val="28"/>
        </w:rPr>
        <w:t>задач и промежуточный контроль в форме зачета. Дисциплина читается аспирантам в</w:t>
      </w:r>
      <w:r w:rsidR="00BE0619">
        <w:rPr>
          <w:rFonts w:ascii="Times New Roman" w:hAnsi="Times New Roman"/>
          <w:sz w:val="28"/>
          <w:szCs w:val="28"/>
        </w:rPr>
        <w:t>о</w:t>
      </w:r>
      <w:r w:rsidR="007126E1" w:rsidRPr="00941A60">
        <w:rPr>
          <w:rFonts w:ascii="Times New Roman" w:hAnsi="Times New Roman"/>
          <w:sz w:val="28"/>
          <w:szCs w:val="28"/>
        </w:rPr>
        <w:t xml:space="preserve"> </w:t>
      </w:r>
      <w:r w:rsidR="00BE0619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</w:t>
      </w:r>
      <w:r w:rsidR="00C67A03" w:rsidRPr="00941A60">
        <w:rPr>
          <w:rFonts w:ascii="Times New Roman" w:hAnsi="Times New Roman"/>
          <w:sz w:val="28"/>
          <w:szCs w:val="28"/>
        </w:rPr>
        <w:t>о</w:t>
      </w:r>
      <w:r w:rsidRPr="00941A60">
        <w:rPr>
          <w:rFonts w:ascii="Times New Roman" w:hAnsi="Times New Roman"/>
          <w:sz w:val="28"/>
          <w:szCs w:val="28"/>
        </w:rPr>
        <w:t xml:space="preserve">м семестре </w:t>
      </w:r>
      <w:r w:rsidR="007126E1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-ого года обучения.</w:t>
      </w:r>
    </w:p>
    <w:p w14:paraId="1688C753" w14:textId="61AF74C8" w:rsidR="00294EF9" w:rsidRPr="008F650A" w:rsidRDefault="00294EF9" w:rsidP="00294E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компетенций ОПК-1 («</w:t>
      </w:r>
      <w:r>
        <w:rPr>
          <w:rFonts w:ascii="Times New Roman" w:hAnsi="Times New Roman"/>
          <w:sz w:val="28"/>
          <w:szCs w:val="28"/>
        </w:rPr>
        <w:t>С</w:t>
      </w:r>
      <w:r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F650A">
        <w:rPr>
          <w:rFonts w:ascii="Times New Roman" w:hAnsi="Times New Roman"/>
          <w:sz w:val="28"/>
          <w:szCs w:val="28"/>
        </w:rPr>
        <w:t>»), ОПК-2 («</w:t>
      </w:r>
      <w:r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Pr="008F650A">
        <w:rPr>
          <w:rFonts w:ascii="Times New Roman" w:hAnsi="Times New Roman"/>
          <w:sz w:val="28"/>
          <w:szCs w:val="28"/>
        </w:rPr>
        <w:t>»)</w:t>
      </w:r>
      <w:r w:rsidR="002F7BE5">
        <w:rPr>
          <w:rFonts w:ascii="Times New Roman" w:hAnsi="Times New Roman"/>
          <w:sz w:val="28"/>
          <w:szCs w:val="28"/>
        </w:rPr>
        <w:t xml:space="preserve"> </w:t>
      </w:r>
      <w:r w:rsidR="000D4FAB">
        <w:rPr>
          <w:rFonts w:ascii="Times New Roman" w:hAnsi="Times New Roman"/>
          <w:sz w:val="28"/>
          <w:szCs w:val="28"/>
        </w:rPr>
        <w:t>ПК</w:t>
      </w:r>
      <w:r w:rsidR="000D4FAB" w:rsidRPr="008F650A">
        <w:rPr>
          <w:rFonts w:ascii="Times New Roman" w:hAnsi="Times New Roman"/>
          <w:sz w:val="28"/>
          <w:szCs w:val="28"/>
        </w:rPr>
        <w:t>-</w:t>
      </w:r>
      <w:r w:rsidR="000D4FAB">
        <w:rPr>
          <w:rFonts w:ascii="Times New Roman" w:hAnsi="Times New Roman"/>
          <w:sz w:val="28"/>
          <w:szCs w:val="28"/>
        </w:rPr>
        <w:t>1</w:t>
      </w:r>
      <w:r w:rsidR="000D4FAB" w:rsidRPr="008F650A">
        <w:rPr>
          <w:rFonts w:ascii="Times New Roman" w:hAnsi="Times New Roman"/>
          <w:sz w:val="28"/>
          <w:szCs w:val="28"/>
        </w:rPr>
        <w:t xml:space="preserve"> («</w:t>
      </w:r>
      <w:r w:rsidR="000D4FAB">
        <w:rPr>
          <w:rFonts w:ascii="Times New Roman" w:hAnsi="Times New Roman"/>
          <w:sz w:val="28"/>
          <w:szCs w:val="28"/>
        </w:rPr>
        <w:t>С</w:t>
      </w:r>
      <w:r w:rsidR="000D4FAB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0D4FAB" w:rsidRPr="008F650A">
        <w:rPr>
          <w:rFonts w:ascii="Times New Roman" w:hAnsi="Times New Roman"/>
          <w:sz w:val="28"/>
          <w:szCs w:val="28"/>
        </w:rPr>
        <w:t>»)</w:t>
      </w:r>
      <w:r w:rsidR="00BE0619">
        <w:rPr>
          <w:rFonts w:ascii="Times New Roman" w:hAnsi="Times New Roman"/>
          <w:sz w:val="28"/>
          <w:szCs w:val="28"/>
        </w:rPr>
        <w:t>,</w:t>
      </w:r>
      <w:r w:rsidR="000D4FAB" w:rsidRPr="008F650A">
        <w:rPr>
          <w:rFonts w:ascii="Times New Roman" w:hAnsi="Times New Roman"/>
          <w:sz w:val="28"/>
          <w:szCs w:val="28"/>
        </w:rPr>
        <w:t xml:space="preserve"> </w:t>
      </w:r>
      <w:r w:rsidR="000D4FAB">
        <w:rPr>
          <w:rFonts w:ascii="Times New Roman" w:hAnsi="Times New Roman"/>
          <w:sz w:val="28"/>
          <w:szCs w:val="28"/>
        </w:rPr>
        <w:t>ПК</w:t>
      </w:r>
      <w:r w:rsidR="000D4FAB" w:rsidRPr="008F650A">
        <w:rPr>
          <w:rFonts w:ascii="Times New Roman" w:hAnsi="Times New Roman"/>
          <w:sz w:val="28"/>
          <w:szCs w:val="28"/>
        </w:rPr>
        <w:t>-</w:t>
      </w:r>
      <w:r w:rsidR="000D4FAB">
        <w:rPr>
          <w:rFonts w:ascii="Times New Roman" w:hAnsi="Times New Roman"/>
          <w:sz w:val="28"/>
          <w:szCs w:val="28"/>
        </w:rPr>
        <w:t>2</w:t>
      </w:r>
      <w:r w:rsidR="000D4FAB" w:rsidRPr="008F650A">
        <w:rPr>
          <w:rFonts w:ascii="Times New Roman" w:hAnsi="Times New Roman"/>
          <w:sz w:val="28"/>
          <w:szCs w:val="28"/>
        </w:rPr>
        <w:t xml:space="preserve"> («</w:t>
      </w:r>
      <w:r w:rsidR="000D4FAB">
        <w:rPr>
          <w:rFonts w:ascii="Times New Roman" w:hAnsi="Times New Roman"/>
          <w:sz w:val="28"/>
          <w:szCs w:val="28"/>
        </w:rPr>
        <w:t>С</w:t>
      </w:r>
      <w:r w:rsidR="000D4FAB" w:rsidRPr="007E1212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0D4FAB" w:rsidRPr="008F650A">
        <w:rPr>
          <w:rFonts w:ascii="Times New Roman" w:hAnsi="Times New Roman"/>
          <w:sz w:val="28"/>
          <w:szCs w:val="28"/>
        </w:rPr>
        <w:t>»)</w:t>
      </w:r>
      <w:r w:rsidR="000D4FAB">
        <w:rPr>
          <w:rFonts w:ascii="Times New Roman" w:hAnsi="Times New Roman"/>
          <w:sz w:val="28"/>
          <w:szCs w:val="28"/>
        </w:rPr>
        <w:t xml:space="preserve"> </w:t>
      </w:r>
      <w:r w:rsidR="00BE0619">
        <w:rPr>
          <w:rFonts w:ascii="Times New Roman" w:hAnsi="Times New Roman"/>
          <w:sz w:val="28"/>
          <w:szCs w:val="28"/>
        </w:rPr>
        <w:t>и ПК-3 («</w:t>
      </w:r>
      <w:r w:rsidR="00BE0619" w:rsidRPr="009F4602">
        <w:rPr>
          <w:rFonts w:ascii="Times New Roman" w:hAnsi="Times New Roman"/>
          <w:sz w:val="28"/>
          <w:szCs w:val="28"/>
        </w:rPr>
        <w:t xml:space="preserve">Владение комплексом традиционных и инновационных методик </w:t>
      </w:r>
      <w:r w:rsidR="00BE0619" w:rsidRPr="009F4602">
        <w:rPr>
          <w:rFonts w:ascii="Times New Roman" w:hAnsi="Times New Roman"/>
          <w:sz w:val="28"/>
          <w:szCs w:val="28"/>
        </w:rPr>
        <w:lastRenderedPageBreak/>
        <w:t>преподавания основных и специальных курсов по политологии и по отдельным политологическим дисциплинам</w:t>
      </w:r>
      <w:r w:rsidR="00BE0619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2909ACC1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82474C">
        <w:rPr>
          <w:rFonts w:ascii="Times New Roman" w:hAnsi="Times New Roman"/>
          <w:bCs/>
          <w:sz w:val="28"/>
          <w:szCs w:val="28"/>
        </w:rPr>
        <w:t>теоретическими подходами к анализу политических ценностей в современной науке, теоретическим анализом ценностных оснований политической культуры, эмпирическими исследованиями ценностей в политической культуре, ценностными основаниями и особенностями современной российской политической культуры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76262"/>
    <w:rsid w:val="000D4FAB"/>
    <w:rsid w:val="000F260E"/>
    <w:rsid w:val="00146A59"/>
    <w:rsid w:val="00151FCC"/>
    <w:rsid w:val="00157506"/>
    <w:rsid w:val="00157EBB"/>
    <w:rsid w:val="0025334C"/>
    <w:rsid w:val="00257453"/>
    <w:rsid w:val="00294EF9"/>
    <w:rsid w:val="002F7BE5"/>
    <w:rsid w:val="00312266"/>
    <w:rsid w:val="00323244"/>
    <w:rsid w:val="00345ECD"/>
    <w:rsid w:val="0038746E"/>
    <w:rsid w:val="003B5AD3"/>
    <w:rsid w:val="003F1123"/>
    <w:rsid w:val="00416780"/>
    <w:rsid w:val="0043517D"/>
    <w:rsid w:val="00494781"/>
    <w:rsid w:val="004D1682"/>
    <w:rsid w:val="00557964"/>
    <w:rsid w:val="005B3685"/>
    <w:rsid w:val="006239D4"/>
    <w:rsid w:val="00655BE4"/>
    <w:rsid w:val="00671AC9"/>
    <w:rsid w:val="007126E1"/>
    <w:rsid w:val="00725DF3"/>
    <w:rsid w:val="007376DF"/>
    <w:rsid w:val="007D3D6B"/>
    <w:rsid w:val="007E1212"/>
    <w:rsid w:val="007F03BA"/>
    <w:rsid w:val="0082474C"/>
    <w:rsid w:val="008F650A"/>
    <w:rsid w:val="00941A60"/>
    <w:rsid w:val="0096051D"/>
    <w:rsid w:val="00995E81"/>
    <w:rsid w:val="009C02AF"/>
    <w:rsid w:val="009C5BF1"/>
    <w:rsid w:val="009F4602"/>
    <w:rsid w:val="00A07E05"/>
    <w:rsid w:val="00A2028C"/>
    <w:rsid w:val="00A45455"/>
    <w:rsid w:val="00A74C02"/>
    <w:rsid w:val="00A815C8"/>
    <w:rsid w:val="00AC2D7F"/>
    <w:rsid w:val="00B7435E"/>
    <w:rsid w:val="00BE0619"/>
    <w:rsid w:val="00C67A03"/>
    <w:rsid w:val="00C91D25"/>
    <w:rsid w:val="00D17808"/>
    <w:rsid w:val="00D53A5B"/>
    <w:rsid w:val="00D96A4D"/>
    <w:rsid w:val="00DB2CB6"/>
    <w:rsid w:val="00DF0EE4"/>
    <w:rsid w:val="00E04223"/>
    <w:rsid w:val="00E31DEC"/>
    <w:rsid w:val="00E32255"/>
    <w:rsid w:val="00E65F1C"/>
    <w:rsid w:val="00E74107"/>
    <w:rsid w:val="00E9443A"/>
    <w:rsid w:val="00EC4696"/>
    <w:rsid w:val="00EF48B1"/>
    <w:rsid w:val="00F12DCB"/>
    <w:rsid w:val="00F25C5E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2020-03-22T14:58:00Z</dcterms:created>
  <dcterms:modified xsi:type="dcterms:W3CDTF">2020-03-22T14:58:00Z</dcterms:modified>
</cp:coreProperties>
</file>