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4B9" w:rsidRDefault="00380851">
      <w:pPr>
        <w:pStyle w:val="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Political Science Faculty of Lomonosov Moscow State and University </w:t>
      </w:r>
      <w:proofErr w:type="gramStart"/>
      <w:r>
        <w:rPr>
          <w:rFonts w:ascii="Times New Roman" w:eastAsia="Times New Roman" w:hAnsi="Times New Roman" w:cs="Times New Roman"/>
          <w:color w:val="000000"/>
          <w:sz w:val="28"/>
          <w:szCs w:val="28"/>
        </w:rPr>
        <w:t>The</w:t>
      </w:r>
      <w:proofErr w:type="gramEnd"/>
      <w:r>
        <w:rPr>
          <w:rFonts w:ascii="Times New Roman" w:eastAsia="Times New Roman" w:hAnsi="Times New Roman" w:cs="Times New Roman"/>
          <w:color w:val="000000"/>
          <w:sz w:val="28"/>
          <w:szCs w:val="28"/>
        </w:rPr>
        <w:t xml:space="preserve"> School of</w:t>
      </w:r>
      <w:r w:rsidR="006D2DDB" w:rsidRPr="006D2DD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Governance and Politics MGIMO Ministry of Foreign Affairs of Russia deliver two joint master’s degree programs in English:</w:t>
      </w:r>
    </w:p>
    <w:p w:rsidR="001054B9" w:rsidRDefault="00380851">
      <w:pPr>
        <w:pStyle w:val="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6D2DDB" w:rsidRPr="006D2DD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Russian policy studies</w:t>
      </w:r>
      <w:r w:rsidR="006D2DDB" w:rsidRPr="006D2DD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program aimed at studying foreign and domestic policy of modern Russia. The program is implemented within the scope of Political Science course. The research adviser on the part of MSU – </w:t>
      </w:r>
      <w:proofErr w:type="spellStart"/>
      <w:r>
        <w:rPr>
          <w:rFonts w:ascii="Times New Roman" w:eastAsia="Times New Roman" w:hAnsi="Times New Roman" w:cs="Times New Roman"/>
          <w:color w:val="000000"/>
          <w:sz w:val="28"/>
          <w:szCs w:val="28"/>
        </w:rPr>
        <w:t>Shutov</w:t>
      </w:r>
      <w:proofErr w:type="spellEnd"/>
      <w:r>
        <w:rPr>
          <w:rFonts w:ascii="Times New Roman" w:eastAsia="Times New Roman" w:hAnsi="Times New Roman" w:cs="Times New Roman"/>
          <w:color w:val="000000"/>
          <w:sz w:val="28"/>
          <w:szCs w:val="28"/>
        </w:rPr>
        <w:t xml:space="preserve"> A.U., the Political Science Faculty Dean</w:t>
      </w:r>
      <w:r w:rsidRPr="0038085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on the part of MGIMO is the Head of the Political Theory Department – Alekseeva T.A. </w:t>
      </w:r>
    </w:p>
    <w:p w:rsidR="001054B9" w:rsidRDefault="00380851">
      <w:pPr>
        <w:pStyle w:val="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6D2DDB" w:rsidRPr="006D2DD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Post-soviet public policy</w:t>
      </w:r>
      <w:r w:rsidR="006D2DDB" w:rsidRPr="006D2DD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program aimed at studying states of the former Soviet Union and implemented within the scope of Public policy course at MGIMO and within the scope of Political Science course at MSU. The research adviser on the part of MGIMO is the Head of the Comparative Politics Department – </w:t>
      </w:r>
      <w:proofErr w:type="spellStart"/>
      <w:r>
        <w:rPr>
          <w:rFonts w:ascii="Times New Roman" w:eastAsia="Times New Roman" w:hAnsi="Times New Roman" w:cs="Times New Roman"/>
          <w:color w:val="000000"/>
          <w:sz w:val="28"/>
          <w:szCs w:val="28"/>
        </w:rPr>
        <w:t>Gaman-Golutvina</w:t>
      </w:r>
      <w:proofErr w:type="spellEnd"/>
      <w:r>
        <w:rPr>
          <w:rFonts w:ascii="Times New Roman" w:eastAsia="Times New Roman" w:hAnsi="Times New Roman" w:cs="Times New Roman"/>
          <w:color w:val="000000"/>
          <w:sz w:val="28"/>
          <w:szCs w:val="28"/>
        </w:rPr>
        <w:t xml:space="preserve"> O.V., on the part of MSU – the Head of Public Policy Department – Yakunin V.I.</w:t>
      </w:r>
    </w:p>
    <w:p w:rsidR="006D2DDB" w:rsidRDefault="006D2DDB" w:rsidP="006D2DDB">
      <w:pPr>
        <w:pStyle w:val="10"/>
        <w:jc w:val="both"/>
        <w:rPr>
          <w:rFonts w:ascii="Times New Roman" w:eastAsia="Times New Roman" w:hAnsi="Times New Roman" w:cs="Times New Roman"/>
          <w:color w:val="000000"/>
          <w:sz w:val="28"/>
          <w:szCs w:val="28"/>
        </w:rPr>
      </w:pPr>
      <w:r w:rsidRPr="006D2DDB">
        <w:rPr>
          <w:rFonts w:ascii="Times New Roman" w:eastAsia="Times New Roman" w:hAnsi="Times New Roman" w:cs="Times New Roman"/>
          <w:color w:val="000000"/>
          <w:sz w:val="28"/>
          <w:szCs w:val="28"/>
        </w:rPr>
        <w:t xml:space="preserve">3. </w:t>
      </w:r>
      <w:r w:rsidRPr="006D2DDB">
        <w:rPr>
          <w:rFonts w:ascii="Times New Roman" w:eastAsia="Times New Roman" w:hAnsi="Times New Roman" w:cs="Times New Roman"/>
          <w:color w:val="000000"/>
          <w:sz w:val="28"/>
          <w:szCs w:val="28"/>
        </w:rPr>
        <w:t xml:space="preserve">MA Program </w:t>
      </w:r>
      <w:r w:rsidRPr="006D2DDB">
        <w:rPr>
          <w:rFonts w:ascii="Times New Roman" w:eastAsia="Times New Roman" w:hAnsi="Times New Roman" w:cs="Times New Roman"/>
          <w:color w:val="000000"/>
          <w:sz w:val="28"/>
          <w:szCs w:val="28"/>
        </w:rPr>
        <w:t>«</w:t>
      </w:r>
      <w:r w:rsidRPr="006D2DDB">
        <w:rPr>
          <w:rFonts w:ascii="Times New Roman" w:eastAsia="Times New Roman" w:hAnsi="Times New Roman" w:cs="Times New Roman"/>
          <w:color w:val="000000"/>
          <w:sz w:val="28"/>
          <w:szCs w:val="28"/>
        </w:rPr>
        <w:t>The Global Order: Transformations and Challenges</w:t>
      </w:r>
      <w:r w:rsidRPr="006D2DDB">
        <w:rPr>
          <w:rFonts w:ascii="Times New Roman" w:eastAsia="Times New Roman" w:hAnsi="Times New Roman" w:cs="Times New Roman"/>
          <w:color w:val="000000"/>
          <w:sz w:val="28"/>
          <w:szCs w:val="28"/>
        </w:rPr>
        <w:t>»</w:t>
      </w:r>
      <w:r w:rsidRPr="006D2DDB">
        <w:rPr>
          <w:rFonts w:ascii="Times New Roman" w:eastAsia="Times New Roman" w:hAnsi="Times New Roman" w:cs="Times New Roman"/>
          <w:color w:val="000000"/>
          <w:sz w:val="28"/>
          <w:szCs w:val="28"/>
        </w:rPr>
        <w:t xml:space="preserve"> is aimed</w:t>
      </w:r>
      <w:r w:rsidRPr="006D2DDB">
        <w:rPr>
          <w:rFonts w:ascii="Times New Roman" w:eastAsia="Times New Roman" w:hAnsi="Times New Roman" w:cs="Times New Roman"/>
          <w:color w:val="000000"/>
          <w:sz w:val="28"/>
          <w:szCs w:val="28"/>
        </w:rPr>
        <w:t xml:space="preserve"> </w:t>
      </w:r>
      <w:r w:rsidRPr="006D2DDB">
        <w:rPr>
          <w:rFonts w:ascii="Times New Roman" w:eastAsia="Times New Roman" w:hAnsi="Times New Roman" w:cs="Times New Roman"/>
          <w:color w:val="000000"/>
          <w:sz w:val="28"/>
          <w:szCs w:val="28"/>
        </w:rPr>
        <w:t>at studying of the features of the modern international relations and its separate</w:t>
      </w:r>
      <w:r w:rsidRPr="006D2DDB">
        <w:rPr>
          <w:rFonts w:ascii="Times New Roman" w:eastAsia="Times New Roman" w:hAnsi="Times New Roman" w:cs="Times New Roman"/>
          <w:color w:val="000000"/>
          <w:sz w:val="28"/>
          <w:szCs w:val="28"/>
        </w:rPr>
        <w:t xml:space="preserve"> </w:t>
      </w:r>
      <w:proofErr w:type="spellStart"/>
      <w:r w:rsidRPr="006D2DDB">
        <w:rPr>
          <w:rFonts w:ascii="Times New Roman" w:eastAsia="Times New Roman" w:hAnsi="Times New Roman" w:cs="Times New Roman"/>
          <w:color w:val="000000"/>
          <w:sz w:val="28"/>
          <w:szCs w:val="28"/>
        </w:rPr>
        <w:t>dimentions</w:t>
      </w:r>
      <w:proofErr w:type="spellEnd"/>
      <w:r w:rsidRPr="006D2DDB">
        <w:rPr>
          <w:rFonts w:ascii="Times New Roman" w:eastAsia="Times New Roman" w:hAnsi="Times New Roman" w:cs="Times New Roman"/>
          <w:color w:val="000000"/>
          <w:sz w:val="28"/>
          <w:szCs w:val="28"/>
        </w:rPr>
        <w:t xml:space="preserve">. Program is implemented in </w:t>
      </w:r>
      <w:r w:rsidRPr="006D2DDB">
        <w:rPr>
          <w:rFonts w:ascii="Times New Roman" w:eastAsia="Times New Roman" w:hAnsi="Times New Roman" w:cs="Times New Roman"/>
          <w:color w:val="000000"/>
          <w:sz w:val="28"/>
          <w:szCs w:val="28"/>
        </w:rPr>
        <w:t>«</w:t>
      </w:r>
      <w:r w:rsidRPr="006D2DDB">
        <w:rPr>
          <w:rFonts w:ascii="Times New Roman" w:eastAsia="Times New Roman" w:hAnsi="Times New Roman" w:cs="Times New Roman"/>
          <w:color w:val="000000"/>
          <w:sz w:val="28"/>
          <w:szCs w:val="28"/>
        </w:rPr>
        <w:t>Public policy</w:t>
      </w:r>
      <w:r w:rsidRPr="006D2DDB">
        <w:rPr>
          <w:rFonts w:ascii="Times New Roman" w:eastAsia="Times New Roman" w:hAnsi="Times New Roman" w:cs="Times New Roman"/>
          <w:color w:val="000000"/>
          <w:sz w:val="28"/>
          <w:szCs w:val="28"/>
        </w:rPr>
        <w:t>»</w:t>
      </w:r>
      <w:r w:rsidRPr="006D2DDB">
        <w:rPr>
          <w:rFonts w:ascii="Times New Roman" w:eastAsia="Times New Roman" w:hAnsi="Times New Roman" w:cs="Times New Roman"/>
          <w:color w:val="000000"/>
          <w:sz w:val="28"/>
          <w:szCs w:val="28"/>
        </w:rPr>
        <w:t xml:space="preserve"> field in MGIMO and in</w:t>
      </w:r>
      <w:r w:rsidRPr="006D2DDB">
        <w:rPr>
          <w:rFonts w:ascii="Times New Roman" w:eastAsia="Times New Roman" w:hAnsi="Times New Roman" w:cs="Times New Roman"/>
          <w:color w:val="000000"/>
          <w:sz w:val="28"/>
          <w:szCs w:val="28"/>
        </w:rPr>
        <w:t xml:space="preserve"> «</w:t>
      </w:r>
      <w:r w:rsidRPr="006D2DDB">
        <w:rPr>
          <w:rFonts w:ascii="Times New Roman" w:eastAsia="Times New Roman" w:hAnsi="Times New Roman" w:cs="Times New Roman"/>
          <w:color w:val="000000"/>
          <w:sz w:val="28"/>
          <w:szCs w:val="28"/>
        </w:rPr>
        <w:t>Political scienc</w:t>
      </w:r>
      <w:r>
        <w:rPr>
          <w:rFonts w:ascii="Times New Roman" w:eastAsia="Times New Roman" w:hAnsi="Times New Roman" w:cs="Times New Roman"/>
          <w:color w:val="000000"/>
          <w:sz w:val="28"/>
          <w:szCs w:val="28"/>
        </w:rPr>
        <w:t>e</w:t>
      </w:r>
      <w:r w:rsidRPr="006D2DDB">
        <w:rPr>
          <w:rFonts w:ascii="Times New Roman" w:eastAsia="Times New Roman" w:hAnsi="Times New Roman" w:cs="Times New Roman"/>
          <w:color w:val="000000"/>
          <w:sz w:val="28"/>
          <w:szCs w:val="28"/>
        </w:rPr>
        <w:t>»</w:t>
      </w:r>
      <w:r w:rsidRPr="006D2DDB">
        <w:rPr>
          <w:rFonts w:ascii="Times New Roman" w:eastAsia="Times New Roman" w:hAnsi="Times New Roman" w:cs="Times New Roman"/>
          <w:color w:val="000000"/>
          <w:sz w:val="28"/>
          <w:szCs w:val="28"/>
        </w:rPr>
        <w:t xml:space="preserve"> field in MSU. The research supervisor from MSU is professor</w:t>
      </w:r>
      <w:r w:rsidRPr="006D2DDB">
        <w:rPr>
          <w:rFonts w:ascii="Times New Roman" w:eastAsia="Times New Roman" w:hAnsi="Times New Roman" w:cs="Times New Roman"/>
          <w:color w:val="000000"/>
          <w:sz w:val="28"/>
          <w:szCs w:val="28"/>
        </w:rPr>
        <w:t xml:space="preserve"> </w:t>
      </w:r>
      <w:r w:rsidRPr="006D2DDB">
        <w:rPr>
          <w:rFonts w:ascii="Times New Roman" w:eastAsia="Times New Roman" w:hAnsi="Times New Roman" w:cs="Times New Roman"/>
          <w:color w:val="000000"/>
          <w:sz w:val="28"/>
          <w:szCs w:val="28"/>
        </w:rPr>
        <w:t>of political science, the director of the center of public administration and the</w:t>
      </w:r>
      <w:r w:rsidRPr="006D2DDB">
        <w:rPr>
          <w:rFonts w:ascii="Times New Roman" w:eastAsia="Times New Roman" w:hAnsi="Times New Roman" w:cs="Times New Roman"/>
          <w:color w:val="000000"/>
          <w:sz w:val="28"/>
          <w:szCs w:val="28"/>
        </w:rPr>
        <w:t xml:space="preserve"> </w:t>
      </w:r>
      <w:r w:rsidRPr="006D2DDB">
        <w:rPr>
          <w:rFonts w:ascii="Times New Roman" w:eastAsia="Times New Roman" w:hAnsi="Times New Roman" w:cs="Times New Roman"/>
          <w:color w:val="000000"/>
          <w:sz w:val="28"/>
          <w:szCs w:val="28"/>
        </w:rPr>
        <w:t xml:space="preserve">public policy of Carleton University in Ottawa (Canada) P.K. </w:t>
      </w:r>
      <w:proofErr w:type="spellStart"/>
      <w:r w:rsidRPr="006D2DDB">
        <w:rPr>
          <w:rFonts w:ascii="Times New Roman" w:eastAsia="Times New Roman" w:hAnsi="Times New Roman" w:cs="Times New Roman"/>
          <w:color w:val="000000"/>
          <w:sz w:val="28"/>
          <w:szCs w:val="28"/>
        </w:rPr>
        <w:t>Dutkevich</w:t>
      </w:r>
      <w:proofErr w:type="spellEnd"/>
      <w:r w:rsidRPr="006D2DDB">
        <w:rPr>
          <w:rFonts w:ascii="Times New Roman" w:eastAsia="Times New Roman" w:hAnsi="Times New Roman" w:cs="Times New Roman"/>
          <w:color w:val="000000"/>
          <w:sz w:val="28"/>
          <w:szCs w:val="28"/>
        </w:rPr>
        <w:t>, and from</w:t>
      </w:r>
      <w:r w:rsidRPr="006D2DDB">
        <w:rPr>
          <w:rFonts w:ascii="Times New Roman" w:eastAsia="Times New Roman" w:hAnsi="Times New Roman" w:cs="Times New Roman"/>
          <w:color w:val="000000"/>
          <w:sz w:val="28"/>
          <w:szCs w:val="28"/>
        </w:rPr>
        <w:t xml:space="preserve"> </w:t>
      </w:r>
      <w:r w:rsidRPr="006D2DDB">
        <w:rPr>
          <w:rFonts w:ascii="Times New Roman" w:eastAsia="Times New Roman" w:hAnsi="Times New Roman" w:cs="Times New Roman"/>
          <w:color w:val="000000"/>
          <w:sz w:val="28"/>
          <w:szCs w:val="28"/>
        </w:rPr>
        <w:t>MGIMO – the head of the department of political theory T.A. Alekseeva.</w:t>
      </w:r>
    </w:p>
    <w:p w:rsidR="001054B9" w:rsidRDefault="00380851">
      <w:pPr>
        <w:pStyle w:val="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Master’s degree programs focus on effective combination of fundamental humanitarian education and modern practical preparation based on scientific schools recognized by the professional community leaders.</w:t>
      </w:r>
    </w:p>
    <w:p w:rsidR="001054B9" w:rsidRDefault="00380851">
      <w:pPr>
        <w:pStyle w:val="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courses are taught by the leading lecturers from both MSU and MGIMO as well as by world class specialist from foreign universities that allows to focus on specific nature of social and political processes perception in the post-soviet area. </w:t>
      </w:r>
    </w:p>
    <w:p w:rsidR="001054B9" w:rsidRDefault="00380851">
      <w:pPr>
        <w:pStyle w:val="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Joint educational programs are delivered in close connection with employers: the respective courses and master classes are taught by distinguished specialists in the sphere of politics and governance that have significant work experience in public agencies, political parties, think-tanks and consulting organizations, mass media. Master’s degree programs provide for the scientific advances research in the sphere of international relations and foreign policy, modern theories and methods of global politics research. Students will gain knowledge of core institutions and principles of international law, global and regional economic trends, role and position of Russia in the global politics. Graduates will obtain MSU and MGIMO degrees along with unique competences that ensures a proactive role in terms of modern world threats. The combination of modern traditions of humanitarian </w:t>
      </w:r>
      <w:r>
        <w:rPr>
          <w:rFonts w:ascii="Times New Roman" w:eastAsia="Times New Roman" w:hAnsi="Times New Roman" w:cs="Times New Roman"/>
          <w:color w:val="000000"/>
          <w:sz w:val="28"/>
          <w:szCs w:val="28"/>
        </w:rPr>
        <w:lastRenderedPageBreak/>
        <w:t xml:space="preserve">education and practical preparation allows graduates to become highly demanded specialists. </w:t>
      </w:r>
    </w:p>
    <w:p w:rsidR="001054B9" w:rsidRPr="00602ED6" w:rsidRDefault="00380851">
      <w:pPr>
        <w:pStyle w:val="10"/>
        <w:jc w:val="both"/>
        <w:rPr>
          <w:rFonts w:ascii="Times New Roman" w:eastAsia="Times New Roman" w:hAnsi="Times New Roman" w:cs="Times New Roman"/>
          <w:color w:val="000000"/>
          <w:sz w:val="32"/>
          <w:szCs w:val="28"/>
        </w:rPr>
      </w:pPr>
      <w:bookmarkStart w:id="0" w:name="_gjdgxs" w:colFirst="0" w:colLast="0"/>
      <w:bookmarkEnd w:id="0"/>
      <w:r>
        <w:rPr>
          <w:rFonts w:ascii="Times New Roman" w:eastAsia="Times New Roman" w:hAnsi="Times New Roman" w:cs="Times New Roman"/>
          <w:color w:val="000000"/>
          <w:sz w:val="28"/>
          <w:szCs w:val="28"/>
        </w:rPr>
        <w:t>For further information</w:t>
      </w:r>
      <w:bookmarkStart w:id="1" w:name="_GoBack"/>
      <w:bookmarkEnd w:id="1"/>
      <w:r>
        <w:rPr>
          <w:rFonts w:ascii="Times New Roman" w:eastAsia="Times New Roman" w:hAnsi="Times New Roman" w:cs="Times New Roman"/>
          <w:color w:val="000000"/>
          <w:sz w:val="28"/>
          <w:szCs w:val="28"/>
        </w:rPr>
        <w:t xml:space="preserve"> contact </w:t>
      </w:r>
      <w:proofErr w:type="spellStart"/>
      <w:r w:rsidR="00932255">
        <w:rPr>
          <w:rFonts w:ascii="Times New Roman" w:eastAsia="Times New Roman" w:hAnsi="Times New Roman" w:cs="Times New Roman"/>
          <w:color w:val="000000"/>
          <w:sz w:val="28"/>
          <w:szCs w:val="28"/>
        </w:rPr>
        <w:t>Vilisov</w:t>
      </w:r>
      <w:proofErr w:type="spellEnd"/>
      <w:r w:rsidR="00932255">
        <w:rPr>
          <w:rFonts w:ascii="Times New Roman" w:eastAsia="Times New Roman" w:hAnsi="Times New Roman" w:cs="Times New Roman"/>
          <w:color w:val="000000"/>
          <w:sz w:val="28"/>
          <w:szCs w:val="28"/>
        </w:rPr>
        <w:t xml:space="preserve"> Maksim Vladimirovich</w:t>
      </w:r>
      <w:r>
        <w:rPr>
          <w:rFonts w:ascii="Times New Roman" w:eastAsia="Times New Roman" w:hAnsi="Times New Roman" w:cs="Times New Roman"/>
          <w:color w:val="000000"/>
          <w:sz w:val="28"/>
          <w:szCs w:val="28"/>
        </w:rPr>
        <w:t>, the program coordinator,</w:t>
      </w:r>
      <w:r w:rsidR="00602ED6" w:rsidRPr="00602ED6">
        <w:t xml:space="preserve"> </w:t>
      </w:r>
      <w:r w:rsidR="00602ED6" w:rsidRPr="00602ED6">
        <w:rPr>
          <w:rFonts w:ascii="Times New Roman" w:hAnsi="Times New Roman" w:cs="Times New Roman"/>
          <w:sz w:val="28"/>
        </w:rPr>
        <w:t>Chair of Public Policy, Faculty of Political Science, Lomonosov Moscow State University</w:t>
      </w:r>
      <w:r>
        <w:rPr>
          <w:rFonts w:ascii="Times New Roman" w:eastAsia="Times New Roman" w:hAnsi="Times New Roman" w:cs="Times New Roman"/>
          <w:color w:val="000000"/>
          <w:sz w:val="28"/>
          <w:szCs w:val="28"/>
        </w:rPr>
        <w:t>: + 7</w:t>
      </w:r>
      <w:r w:rsidR="006D2DD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9</w:t>
      </w:r>
      <w:r w:rsidR="00932255" w:rsidRPr="00932255">
        <w:rPr>
          <w:rFonts w:ascii="Times New Roman" w:eastAsia="Times New Roman" w:hAnsi="Times New Roman" w:cs="Times New Roman"/>
          <w:color w:val="000000"/>
          <w:sz w:val="28"/>
          <w:szCs w:val="28"/>
        </w:rPr>
        <w:t>25</w:t>
      </w:r>
      <w:r w:rsidR="006D2DDB" w:rsidRPr="006D2DDB">
        <w:rPr>
          <w:rFonts w:ascii="Times New Roman" w:eastAsia="Times New Roman" w:hAnsi="Times New Roman" w:cs="Times New Roman"/>
          <w:color w:val="000000"/>
          <w:sz w:val="28"/>
          <w:szCs w:val="28"/>
        </w:rPr>
        <w:t>-</w:t>
      </w:r>
      <w:r w:rsidR="00932255" w:rsidRPr="00932255">
        <w:rPr>
          <w:rFonts w:ascii="Times New Roman" w:eastAsia="Times New Roman" w:hAnsi="Times New Roman" w:cs="Times New Roman"/>
          <w:color w:val="000000"/>
          <w:sz w:val="28"/>
          <w:szCs w:val="28"/>
        </w:rPr>
        <w:t>506-78-89</w:t>
      </w:r>
      <w:r>
        <w:rPr>
          <w:rFonts w:ascii="Times New Roman" w:eastAsia="Times New Roman" w:hAnsi="Times New Roman" w:cs="Times New Roman"/>
          <w:color w:val="000000"/>
          <w:sz w:val="28"/>
          <w:szCs w:val="28"/>
        </w:rPr>
        <w:t xml:space="preserve"> </w:t>
      </w:r>
      <w:r w:rsidR="00932255">
        <w:rPr>
          <w:rFonts w:ascii="Times New Roman" w:eastAsia="Times New Roman" w:hAnsi="Times New Roman" w:cs="Times New Roman"/>
          <w:color w:val="000000"/>
          <w:sz w:val="28"/>
          <w:szCs w:val="28"/>
        </w:rPr>
        <w:t>vilisov</w:t>
      </w:r>
      <w:r>
        <w:rPr>
          <w:rFonts w:ascii="Times New Roman" w:eastAsia="Times New Roman" w:hAnsi="Times New Roman" w:cs="Times New Roman"/>
          <w:color w:val="000000"/>
          <w:sz w:val="28"/>
          <w:szCs w:val="28"/>
        </w:rPr>
        <w:t>@</w:t>
      </w:r>
      <w:r w:rsidR="00932255">
        <w:rPr>
          <w:rFonts w:ascii="Times New Roman" w:eastAsia="Times New Roman" w:hAnsi="Times New Roman" w:cs="Times New Roman"/>
          <w:color w:val="000000"/>
          <w:sz w:val="28"/>
          <w:szCs w:val="28"/>
        </w:rPr>
        <w:t>centero</w:t>
      </w:r>
      <w:r>
        <w:rPr>
          <w:rFonts w:ascii="Times New Roman" w:eastAsia="Times New Roman" w:hAnsi="Times New Roman" w:cs="Times New Roman"/>
          <w:color w:val="000000"/>
          <w:sz w:val="28"/>
          <w:szCs w:val="28"/>
        </w:rPr>
        <w:t>.ru</w:t>
      </w:r>
    </w:p>
    <w:sectPr w:rsidR="001054B9" w:rsidRPr="00602ED6" w:rsidSect="001054B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54B9"/>
    <w:rsid w:val="001054B9"/>
    <w:rsid w:val="00380851"/>
    <w:rsid w:val="00602ED6"/>
    <w:rsid w:val="006D2DDB"/>
    <w:rsid w:val="00932255"/>
    <w:rsid w:val="00E30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9322"/>
  <w15:docId w15:val="{F7E7614E-D74D-A14E-A7C2-CD08F3C1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E21"/>
  </w:style>
  <w:style w:type="paragraph" w:styleId="1">
    <w:name w:val="heading 1"/>
    <w:basedOn w:val="10"/>
    <w:next w:val="10"/>
    <w:rsid w:val="001054B9"/>
    <w:pPr>
      <w:keepNext/>
      <w:keepLines/>
      <w:spacing w:before="480" w:after="120"/>
      <w:outlineLvl w:val="0"/>
    </w:pPr>
    <w:rPr>
      <w:b/>
      <w:sz w:val="48"/>
      <w:szCs w:val="48"/>
    </w:rPr>
  </w:style>
  <w:style w:type="paragraph" w:styleId="2">
    <w:name w:val="heading 2"/>
    <w:basedOn w:val="10"/>
    <w:next w:val="10"/>
    <w:rsid w:val="001054B9"/>
    <w:pPr>
      <w:keepNext/>
      <w:keepLines/>
      <w:spacing w:before="360" w:after="80"/>
      <w:outlineLvl w:val="1"/>
    </w:pPr>
    <w:rPr>
      <w:b/>
      <w:sz w:val="36"/>
      <w:szCs w:val="36"/>
    </w:rPr>
  </w:style>
  <w:style w:type="paragraph" w:styleId="3">
    <w:name w:val="heading 3"/>
    <w:basedOn w:val="10"/>
    <w:next w:val="10"/>
    <w:rsid w:val="001054B9"/>
    <w:pPr>
      <w:keepNext/>
      <w:keepLines/>
      <w:spacing w:before="280" w:after="80"/>
      <w:outlineLvl w:val="2"/>
    </w:pPr>
    <w:rPr>
      <w:b/>
      <w:sz w:val="28"/>
      <w:szCs w:val="28"/>
    </w:rPr>
  </w:style>
  <w:style w:type="paragraph" w:styleId="4">
    <w:name w:val="heading 4"/>
    <w:basedOn w:val="10"/>
    <w:next w:val="10"/>
    <w:rsid w:val="001054B9"/>
    <w:pPr>
      <w:keepNext/>
      <w:keepLines/>
      <w:spacing w:before="240" w:after="40"/>
      <w:outlineLvl w:val="3"/>
    </w:pPr>
    <w:rPr>
      <w:b/>
      <w:sz w:val="24"/>
      <w:szCs w:val="24"/>
    </w:rPr>
  </w:style>
  <w:style w:type="paragraph" w:styleId="5">
    <w:name w:val="heading 5"/>
    <w:basedOn w:val="10"/>
    <w:next w:val="10"/>
    <w:rsid w:val="001054B9"/>
    <w:pPr>
      <w:keepNext/>
      <w:keepLines/>
      <w:spacing w:before="220" w:after="40"/>
      <w:outlineLvl w:val="4"/>
    </w:pPr>
    <w:rPr>
      <w:b/>
    </w:rPr>
  </w:style>
  <w:style w:type="paragraph" w:styleId="6">
    <w:name w:val="heading 6"/>
    <w:basedOn w:val="10"/>
    <w:next w:val="10"/>
    <w:rsid w:val="001054B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054B9"/>
  </w:style>
  <w:style w:type="table" w:customStyle="1" w:styleId="TableNormal">
    <w:name w:val="Table Normal"/>
    <w:rsid w:val="001054B9"/>
    <w:tblPr>
      <w:tblCellMar>
        <w:top w:w="0" w:type="dxa"/>
        <w:left w:w="0" w:type="dxa"/>
        <w:bottom w:w="0" w:type="dxa"/>
        <w:right w:w="0" w:type="dxa"/>
      </w:tblCellMar>
    </w:tblPr>
  </w:style>
  <w:style w:type="paragraph" w:styleId="a3">
    <w:name w:val="Title"/>
    <w:basedOn w:val="10"/>
    <w:next w:val="10"/>
    <w:rsid w:val="001054B9"/>
    <w:pPr>
      <w:keepNext/>
      <w:keepLines/>
      <w:spacing w:before="480" w:after="120"/>
    </w:pPr>
    <w:rPr>
      <w:b/>
      <w:sz w:val="72"/>
      <w:szCs w:val="72"/>
    </w:rPr>
  </w:style>
  <w:style w:type="paragraph" w:styleId="a4">
    <w:name w:val="Subtitle"/>
    <w:basedOn w:val="10"/>
    <w:next w:val="10"/>
    <w:rsid w:val="001054B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470</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ZamDekanaPoUchRab</dc:creator>
  <cp:lastModifiedBy>Дмитрий Антонов</cp:lastModifiedBy>
  <cp:revision>4</cp:revision>
  <dcterms:created xsi:type="dcterms:W3CDTF">2019-05-08T12:33:00Z</dcterms:created>
  <dcterms:modified xsi:type="dcterms:W3CDTF">2019-06-29T10:05:00Z</dcterms:modified>
</cp:coreProperties>
</file>