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3608" w:type="dxa"/>
        <w:tblLook w:val="04A0"/>
      </w:tblPr>
      <w:tblGrid>
        <w:gridCol w:w="739"/>
        <w:gridCol w:w="1842"/>
        <w:gridCol w:w="2977"/>
        <w:gridCol w:w="2410"/>
        <w:gridCol w:w="1422"/>
        <w:gridCol w:w="1808"/>
        <w:gridCol w:w="2410"/>
      </w:tblGrid>
      <w:tr w:rsidR="0049501F" w:rsidRPr="00AD3B5C" w:rsidTr="008B34CF">
        <w:trPr>
          <w:trHeight w:val="290"/>
        </w:trPr>
        <w:tc>
          <w:tcPr>
            <w:tcW w:w="13608" w:type="dxa"/>
            <w:gridSpan w:val="7"/>
          </w:tcPr>
          <w:p w:rsidR="0049501F" w:rsidRPr="00B9342A" w:rsidRDefault="0049501F" w:rsidP="004950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B9342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Списки студентов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факультета политологии МГУ</w:t>
            </w:r>
            <w:r w:rsidRPr="00B9342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, принявших участие с докладами в работе секции «Политические науки»  в рамках  Международной научной конференции студентов, аспирантов и молодых ученых «Ломоносов-2018»</w:t>
            </w:r>
          </w:p>
          <w:p w:rsidR="0049501F" w:rsidRPr="00AD3B5C" w:rsidRDefault="0049501F" w:rsidP="00AD3B5C"/>
        </w:tc>
      </w:tr>
      <w:tr w:rsidR="0049501F" w:rsidRPr="00AD3B5C" w:rsidTr="0049501F">
        <w:trPr>
          <w:trHeight w:val="290"/>
        </w:trPr>
        <w:tc>
          <w:tcPr>
            <w:tcW w:w="739" w:type="dxa"/>
          </w:tcPr>
          <w:p w:rsidR="0049501F" w:rsidRPr="00AD3B5C" w:rsidRDefault="0049501F" w:rsidP="0049501F">
            <w:pPr>
              <w:pStyle w:val="a6"/>
            </w:pPr>
          </w:p>
        </w:tc>
        <w:tc>
          <w:tcPr>
            <w:tcW w:w="1842" w:type="dxa"/>
            <w:noWrap/>
            <w:hideMark/>
          </w:tcPr>
          <w:p w:rsidR="0049501F" w:rsidRPr="00AD3B5C" w:rsidRDefault="0049501F" w:rsidP="00AD3B5C">
            <w:r>
              <w:t xml:space="preserve">Ф.И.О. студента </w:t>
            </w:r>
          </w:p>
        </w:tc>
        <w:tc>
          <w:tcPr>
            <w:tcW w:w="2977" w:type="dxa"/>
            <w:noWrap/>
            <w:hideMark/>
          </w:tcPr>
          <w:p w:rsidR="0049501F" w:rsidRPr="00AD3B5C" w:rsidRDefault="0049501F" w:rsidP="00AD3B5C">
            <w:r>
              <w:t xml:space="preserve">Подсекция </w:t>
            </w:r>
          </w:p>
        </w:tc>
        <w:tc>
          <w:tcPr>
            <w:tcW w:w="2410" w:type="dxa"/>
            <w:noWrap/>
            <w:hideMark/>
          </w:tcPr>
          <w:p w:rsidR="0049501F" w:rsidRPr="00AD3B5C" w:rsidRDefault="0049501F" w:rsidP="00AD3B5C">
            <w:r>
              <w:t>Место учебы</w:t>
            </w:r>
          </w:p>
        </w:tc>
        <w:tc>
          <w:tcPr>
            <w:tcW w:w="1422" w:type="dxa"/>
            <w:noWrap/>
            <w:hideMark/>
          </w:tcPr>
          <w:p w:rsidR="0049501F" w:rsidRPr="00AD3B5C" w:rsidRDefault="0049501F" w:rsidP="00AD3B5C">
            <w:r>
              <w:t>Факультет</w:t>
            </w:r>
          </w:p>
        </w:tc>
        <w:tc>
          <w:tcPr>
            <w:tcW w:w="1808" w:type="dxa"/>
            <w:noWrap/>
            <w:hideMark/>
          </w:tcPr>
          <w:p w:rsidR="0049501F" w:rsidRPr="00AD3B5C" w:rsidRDefault="0049501F" w:rsidP="00AD3B5C">
            <w:r>
              <w:t xml:space="preserve">Кафедра </w:t>
            </w:r>
          </w:p>
        </w:tc>
        <w:tc>
          <w:tcPr>
            <w:tcW w:w="2410" w:type="dxa"/>
            <w:noWrap/>
            <w:hideMark/>
          </w:tcPr>
          <w:p w:rsidR="0049501F" w:rsidRPr="00AD3B5C" w:rsidRDefault="0049501F" w:rsidP="00AD3B5C"/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Афанасенко Ксения Александровна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Цифровые технологии как фактор трансформации общественно-политического устройства в современных государствах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Политическая реклама в России: Федеральный и региональный аспект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Ахмедов Николай Тимурович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Государство – это? В.И. Ленин о природе государства в лекции «О государстве» 1919 г.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Белоусов Григорий Федорович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Цифровые технологии как фактор трансформации общественно-политического устройства в современных государствах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</w:t>
            </w:r>
            <w:bookmarkStart w:id="0" w:name="_GoBack"/>
            <w:bookmarkEnd w:id="0"/>
            <w:r w:rsidRPr="00AD3B5C">
              <w:t>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О некоторых политико-правовых проблемах гражданской самоорганизации с помощью цифровых технологий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Беляков Глеб Сергеевич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Сила Европы и слабость Азии в концепции географического детерминизма Ш. Л. Монтескьё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Вакулюк</w:t>
            </w:r>
            <w:proofErr w:type="spellEnd"/>
            <w:r w:rsidRPr="00AD3B5C">
              <w:t xml:space="preserve"> Елизавета Владимировна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Допинговые скандалы как угроза национальным интересам России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Волобуева Софья Сергеевна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Вестфальский мир и развитие современных государств: сравнительные исследования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государственной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Проблемы и противоречия национальных государств в контексте Вестфальской системы международных отношений: опыт Бельгии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Вуколов Александр Алексеевич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Грядут гунны или Хам? Полемика В. Я. Брюсова и Д. С. Мережковского  о революционной нестабильности и её последствиях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Гребенникова Елена Ивановна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Государственная политика и управление в условиях политической турбулентности: опыт России, Китая и США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государственной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Информационно-коммуникативное воздействие как фактор риска политической турбулентности во внутренней политике России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Грубая Татьяна Николаевна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Молодёжь в условиях устойчивого политического развития и дестабилизации политических систем: мировой опыт и российская практика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социологии и психологии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Волонтерство</w:t>
            </w:r>
            <w:proofErr w:type="spellEnd"/>
            <w:r w:rsidRPr="00AD3B5C">
              <w:t xml:space="preserve"> и политика в современной России: точки соприкосновения и тенденции развития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Данилова Алена Сергеевна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Психологическое состояние общества и власти как фактор устойчивого политического развития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социологии и психологии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Роль повестки дня в политической медиареальности России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 xml:space="preserve">Епишин Никита </w:t>
            </w:r>
            <w:r w:rsidRPr="00AD3B5C">
              <w:lastRenderedPageBreak/>
              <w:t>Александрович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Вестфальский мир и </w:t>
            </w:r>
            <w:r w:rsidRPr="00AD3B5C">
              <w:lastRenderedPageBreak/>
              <w:t>развитие современных государств: сравнительные исследования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Московский </w:t>
            </w:r>
            <w:r w:rsidRPr="00AD3B5C">
              <w:lastRenderedPageBreak/>
              <w:t>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Факультет </w:t>
            </w:r>
            <w:r w:rsidRPr="00AD3B5C">
              <w:lastRenderedPageBreak/>
              <w:t>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Кафедра </w:t>
            </w:r>
            <w:r w:rsidRPr="00AD3B5C">
              <w:lastRenderedPageBreak/>
              <w:t>сравнительной политологии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Трансформация </w:t>
            </w:r>
            <w:r w:rsidRPr="00AD3B5C">
              <w:lastRenderedPageBreak/>
              <w:t>Вестфальской системы международных отношений в XXI веке на примере Европейского Союза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Еремин Владислав Витальевич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Теоретическо-методологические аспекты изучения стабильности и устойчивости современных политических систем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Теория революций С. </w:t>
            </w:r>
            <w:proofErr w:type="spellStart"/>
            <w:r w:rsidRPr="00AD3B5C">
              <w:t>Хантингтона</w:t>
            </w:r>
            <w:proofErr w:type="spellEnd"/>
            <w:r w:rsidRPr="00AD3B5C">
              <w:t>: модернизация через революцию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Ерымовская</w:t>
            </w:r>
            <w:proofErr w:type="spellEnd"/>
            <w:r w:rsidRPr="00AD3B5C">
              <w:t xml:space="preserve"> Анастасия Владимировна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Психологическое состояние общества и власти как фактор устойчивого политического развития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государственной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Психологические предпосылки возникновения </w:t>
            </w:r>
            <w:proofErr w:type="spellStart"/>
            <w:r w:rsidRPr="00AD3B5C">
              <w:t>ориенталистских</w:t>
            </w:r>
            <w:proofErr w:type="spellEnd"/>
            <w:r w:rsidRPr="00AD3B5C">
              <w:t xml:space="preserve"> стереотипов как фактор нестабильности политической системы.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Жданова Анна Михайловна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Цели и ресурсы внешней политики России в меняющемся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сравнительной политологии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Информация как ресурс внешней политики в эпоху </w:t>
            </w:r>
            <w:proofErr w:type="spellStart"/>
            <w:r w:rsidRPr="00AD3B5C">
              <w:t>постправды</w:t>
            </w:r>
            <w:proofErr w:type="spellEnd"/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Животова</w:t>
            </w:r>
            <w:proofErr w:type="spellEnd"/>
            <w:r w:rsidRPr="00AD3B5C">
              <w:t xml:space="preserve"> Полина Андреевна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Н. А. Добролюбов  и  А. И. Герцен о «лишних людях» 1840-х гг.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Зверева Мария Семеновна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Фрэнсис</w:t>
            </w:r>
            <w:proofErr w:type="spellEnd"/>
            <w:r w:rsidRPr="00AD3B5C">
              <w:t xml:space="preserve"> Райт о </w:t>
            </w:r>
            <w:proofErr w:type="spellStart"/>
            <w:r w:rsidRPr="00AD3B5C">
              <w:t>гендерной</w:t>
            </w:r>
            <w:proofErr w:type="spellEnd"/>
            <w:r w:rsidRPr="00AD3B5C">
              <w:t xml:space="preserve"> эмансипации в Соединенных Штатах Америки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Зухба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Дамир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Тамазович</w:t>
            </w:r>
            <w:proofErr w:type="spellEnd"/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Концепты устойчивости и стабильности государства в </w:t>
            </w:r>
            <w:r w:rsidRPr="00AD3B5C">
              <w:lastRenderedPageBreak/>
              <w:t>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Московский государственный </w:t>
            </w:r>
            <w:r w:rsidRPr="00AD3B5C">
              <w:lastRenderedPageBreak/>
              <w:t>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 xml:space="preserve">Кафедра истории </w:t>
            </w:r>
            <w:r w:rsidRPr="00AD3B5C">
              <w:lastRenderedPageBreak/>
              <w:t>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Влияние социальных и политических идей М. </w:t>
            </w:r>
            <w:r w:rsidRPr="00AD3B5C">
              <w:lastRenderedPageBreak/>
              <w:t>Ганди на становление демократических институтов и принципов мирного сосуществования современной Индии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Иванов Игорь Юрьевич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Цели и ресурсы внешней политики России в меняющемся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и теории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Атомная энергетика, как ресурс влияния на внешнюю политику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Карпова Виктория Вадимовна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Цифровые технологии как фактор трансформации общественно-политического устройства в современных государствах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Цифровизация</w:t>
            </w:r>
            <w:proofErr w:type="spellEnd"/>
            <w:r w:rsidRPr="00AD3B5C">
              <w:t xml:space="preserve"> электоральных процессов в Российской Федерации: перспективы и риски внедрения электронного голосования на выборах депутатов Московской городской Думы осенью 2019 года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Картунова</w:t>
            </w:r>
            <w:proofErr w:type="spellEnd"/>
            <w:r w:rsidRPr="00AD3B5C">
              <w:t xml:space="preserve"> Ангелина Дмитриевна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Этика </w:t>
            </w:r>
            <w:proofErr w:type="spellStart"/>
            <w:r w:rsidRPr="00AD3B5C">
              <w:t>титанизма</w:t>
            </w:r>
            <w:proofErr w:type="spellEnd"/>
            <w:r w:rsidRPr="00AD3B5C">
              <w:t xml:space="preserve"> как форма развития аристотелевской этики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Катков Илья Евгеньевич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Политическая </w:t>
            </w:r>
            <w:proofErr w:type="spellStart"/>
            <w:r w:rsidRPr="00AD3B5C">
              <w:t>глобалистика</w:t>
            </w:r>
            <w:proofErr w:type="spellEnd"/>
            <w:r w:rsidRPr="00AD3B5C">
              <w:t xml:space="preserve"> и проблемы глобализации и регионализации в современном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Водные и почвенно-геологические ресурсы как ключевые факторы в формировании глобальной политики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 xml:space="preserve">Кнышова </w:t>
            </w:r>
            <w:r w:rsidRPr="00AD3B5C">
              <w:lastRenderedPageBreak/>
              <w:t>Анастасия Юрьевна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Национальные интересы и </w:t>
            </w:r>
            <w:r w:rsidRPr="00AD3B5C">
              <w:lastRenderedPageBreak/>
              <w:t>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Московский </w:t>
            </w:r>
            <w:r w:rsidRPr="00AD3B5C">
              <w:lastRenderedPageBreak/>
              <w:t>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Факультет </w:t>
            </w:r>
            <w:r w:rsidRPr="00AD3B5C">
              <w:lastRenderedPageBreak/>
              <w:t>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Национальные </w:t>
            </w:r>
            <w:r w:rsidRPr="00AD3B5C">
              <w:lastRenderedPageBreak/>
              <w:t>интересы России на постсоветском пространстве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Ковалев Максим Константинович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Социокультурное измерение обеспечения информационной безопасности Российской Федерации.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Кондратьева Анна Владимировна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Формирование образа врага в западноевропейском обществе в лице России, как фактор национального единства.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Коржова</w:t>
            </w:r>
            <w:proofErr w:type="spellEnd"/>
            <w:r w:rsidRPr="00AD3B5C">
              <w:t xml:space="preserve"> Екатерина Олеговна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социологии и психологии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Имиджевая</w:t>
            </w:r>
            <w:proofErr w:type="spellEnd"/>
            <w:r w:rsidRPr="00AD3B5C">
              <w:t xml:space="preserve"> политика России как фактор обеспечения её национальных интересов на международной арене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Кроссманн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Арман</w:t>
            </w:r>
            <w:proofErr w:type="spellEnd"/>
            <w:r w:rsidRPr="00AD3B5C">
              <w:t xml:space="preserve"> Михаэль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Политическая </w:t>
            </w:r>
            <w:proofErr w:type="spellStart"/>
            <w:r w:rsidRPr="00AD3B5C">
              <w:t>глобалистика</w:t>
            </w:r>
            <w:proofErr w:type="spellEnd"/>
            <w:r w:rsidRPr="00AD3B5C">
              <w:t xml:space="preserve"> и проблемы глобализации и регионализации в современном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международных отношений и интеграционных процессов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Миграционный кризис ЕС в условиях глобализации: на примере Германии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Кукушкина Анна Михайловна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Социально-политические идеи в творчестве В.В. Набокова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 xml:space="preserve">Лебедева Анна </w:t>
            </w:r>
            <w:r w:rsidRPr="00AD3B5C">
              <w:lastRenderedPageBreak/>
              <w:t>Владимировна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Национальные интересы и </w:t>
            </w:r>
            <w:r w:rsidRPr="00AD3B5C">
              <w:lastRenderedPageBreak/>
              <w:t>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Московский </w:t>
            </w:r>
            <w:r w:rsidRPr="00AD3B5C">
              <w:lastRenderedPageBreak/>
              <w:t>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Факультет </w:t>
            </w:r>
            <w:r w:rsidRPr="00AD3B5C">
              <w:lastRenderedPageBreak/>
              <w:t>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Кафедра </w:t>
            </w:r>
            <w:r w:rsidRPr="00AD3B5C">
              <w:lastRenderedPageBreak/>
              <w:t>государственной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Кризис </w:t>
            </w:r>
            <w:r w:rsidRPr="00AD3B5C">
              <w:lastRenderedPageBreak/>
              <w:t>взаимоотношений России и Европейского союза: политико-правовой аспект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Майорова Мария Алексеевна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Психологическое состояние общества и власти как фактор устойчивого политического развития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социологии и психологии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Важность формирования положительного образа России в ближневосточных странах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Миронова Ольга Юрьевна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«</w:t>
            </w:r>
            <w:proofErr w:type="spellStart"/>
            <w:r w:rsidRPr="00AD3B5C">
              <w:t>Супраморализм</w:t>
            </w:r>
            <w:proofErr w:type="spellEnd"/>
            <w:r w:rsidRPr="00AD3B5C">
              <w:t>» Н.Ф. Фёдорова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Мокрецова</w:t>
            </w:r>
            <w:proofErr w:type="spellEnd"/>
            <w:r w:rsidRPr="00AD3B5C">
              <w:t xml:space="preserve"> Екатерина Николаевна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Политическая </w:t>
            </w:r>
            <w:proofErr w:type="spellStart"/>
            <w:r w:rsidRPr="00AD3B5C">
              <w:t>глобалистика</w:t>
            </w:r>
            <w:proofErr w:type="spellEnd"/>
            <w:r w:rsidRPr="00AD3B5C">
              <w:t xml:space="preserve"> и проблемы глобализации и регионализации в современном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Русский космизм и вызовы кризисов гуманизма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 xml:space="preserve">Наджарян </w:t>
            </w:r>
            <w:proofErr w:type="spellStart"/>
            <w:r w:rsidRPr="00AD3B5C">
              <w:t>Армен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Балабекович</w:t>
            </w:r>
            <w:proofErr w:type="spellEnd"/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Евразийская интеграция: противоречия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международных отношений и интеграционных процессов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Особенности политики импортозамещения в странах евразийского региона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Нестеров Глеб Эдуардович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Критика теории Т. Мальтуса в произведении Генри Джорджа "Прогресс и бедность"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Новикова Мария Олеговна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Государственная политика и управление в условиях политической турбулентности: опыт </w:t>
            </w:r>
            <w:r w:rsidRPr="00AD3B5C">
              <w:lastRenderedPageBreak/>
              <w:t>России, Китая и США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государственной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Плановая экономика СССР как фактор диверсификации российских </w:t>
            </w:r>
            <w:r w:rsidRPr="00AD3B5C">
              <w:lastRenderedPageBreak/>
              <w:t>региональных политических режимов в процессе постсоветской трансформации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Пак Олег Александрович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Вестфальский мир и развитие современных государств: сравнительные исследования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Истоки современного американского </w:t>
            </w:r>
            <w:proofErr w:type="spellStart"/>
            <w:r w:rsidRPr="00AD3B5C">
              <w:t>индеанизма</w:t>
            </w:r>
            <w:proofErr w:type="spellEnd"/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Петрова Юлия Владимировна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Цифровые технологии как фактор трансформации общественно-политического устройства в современных государствах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Национальная программа "Цифровая экономика Российской Федерации": промежуточные итоги реализации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Пономарева Галина Алексеевна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Молодёжь в условиях устойчивого политического развития и дестабилизации политических систем: мировой опыт и российская практика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Молодёжь как один из акторов дестабилизации политической системы (на примере Гражданской войны в Ливии 2011)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Попова Арина Константиновна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Политическая </w:t>
            </w:r>
            <w:proofErr w:type="spellStart"/>
            <w:r w:rsidRPr="00AD3B5C">
              <w:t>глобалистика</w:t>
            </w:r>
            <w:proofErr w:type="spellEnd"/>
            <w:r w:rsidRPr="00AD3B5C">
              <w:t xml:space="preserve"> и проблемы глобализации и регионализации в современном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Американский гуманизм 1920-1940-х годов как основа современной </w:t>
            </w:r>
            <w:proofErr w:type="spellStart"/>
            <w:r w:rsidRPr="00AD3B5C">
              <w:t>глобалистики</w:t>
            </w:r>
            <w:proofErr w:type="spellEnd"/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Пучков Владимир Михайлович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Теоретические аспекты исследований информационно-психологических операций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Равкина</w:t>
            </w:r>
            <w:proofErr w:type="spellEnd"/>
            <w:r w:rsidRPr="00AD3B5C">
              <w:t xml:space="preserve"> Анна </w:t>
            </w:r>
            <w:r w:rsidRPr="00AD3B5C">
              <w:lastRenderedPageBreak/>
              <w:t>Дмитриевна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Концепты устойчивости и </w:t>
            </w:r>
            <w:r w:rsidRPr="00AD3B5C">
              <w:lastRenderedPageBreak/>
              <w:t>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Московский </w:t>
            </w:r>
            <w:r w:rsidRPr="00AD3B5C">
              <w:lastRenderedPageBreak/>
              <w:t>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Факультет </w:t>
            </w:r>
            <w:r w:rsidRPr="00AD3B5C">
              <w:lastRenderedPageBreak/>
              <w:t>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Кафедра </w:t>
            </w:r>
            <w:r w:rsidRPr="00AD3B5C">
              <w:lastRenderedPageBreak/>
              <w:t>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 xml:space="preserve">Ральф У. </w:t>
            </w:r>
            <w:proofErr w:type="spellStart"/>
            <w:r w:rsidRPr="00AD3B5C">
              <w:t>Эмерсон</w:t>
            </w:r>
            <w:proofErr w:type="spellEnd"/>
            <w:r w:rsidRPr="00AD3B5C">
              <w:t xml:space="preserve">: </w:t>
            </w:r>
            <w:r w:rsidRPr="00AD3B5C">
              <w:lastRenderedPageBreak/>
              <w:t>герои и толпа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Ревазашвили</w:t>
            </w:r>
            <w:proofErr w:type="spellEnd"/>
            <w:r w:rsidRPr="00AD3B5C">
              <w:t xml:space="preserve"> Григорий </w:t>
            </w:r>
            <w:proofErr w:type="spellStart"/>
            <w:r w:rsidRPr="00AD3B5C">
              <w:t>Мерабович</w:t>
            </w:r>
            <w:proofErr w:type="spellEnd"/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Цели и ресурсы внешней политики России в меняющемся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сравнительной политологии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"Адские" санкции и действия России в меняющемся мировом порядке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Сафошкина</w:t>
            </w:r>
            <w:proofErr w:type="spellEnd"/>
            <w:r w:rsidRPr="00AD3B5C">
              <w:t xml:space="preserve"> Елизавета Артёмовна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социологии и психологии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Ценностные основания национальной безопасности России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Спиваков Никита Андреевич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Вестфальский мир и развитие современных государств: сравнительные исследования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и теории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Волна демократизации на постсоветском пространстве: проблема «отката» (на примере Армении и Грузии)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Суркова Людмила Вадимовна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Цифровые технологии как фактор трансформации общественно-политического устройства в современных государствах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государственной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Влияние интернет технологий на методы организации протестных движений.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 xml:space="preserve">Танов </w:t>
            </w:r>
            <w:proofErr w:type="spellStart"/>
            <w:r w:rsidRPr="00AD3B5C">
              <w:t>Нариман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Рафикович</w:t>
            </w:r>
            <w:proofErr w:type="spellEnd"/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сравнительной политологии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Международные правовые обязательства России в борьбе с глобальным терроризмом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Томаев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Азамат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Хамзатович</w:t>
            </w:r>
            <w:proofErr w:type="spellEnd"/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 xml:space="preserve">Молодёжь в условиях устойчивого политического развития и дестабилизации политических систем: мировой опыт и российская </w:t>
            </w:r>
            <w:r w:rsidRPr="00AD3B5C">
              <w:lastRenderedPageBreak/>
              <w:t>практика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Лидерство в молодежных общественных организациях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Федючек</w:t>
            </w:r>
            <w:proofErr w:type="spellEnd"/>
            <w:r w:rsidRPr="00AD3B5C">
              <w:t xml:space="preserve"> Анастасия Вячеславовна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Психологическое состояние общества и власти как фактор устойчивого политического развития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Трансформация ценностей индивидуализма и коллективизма в политических установках россиян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Фирсанов Данил Юрьевич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Вестфальский мир и развитие современных государств: сравнительные исследования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Сравнительный анализ основных </w:t>
            </w:r>
            <w:proofErr w:type="spellStart"/>
            <w:r w:rsidRPr="00AD3B5C">
              <w:t>акторов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Ольстерского</w:t>
            </w:r>
            <w:proofErr w:type="spellEnd"/>
            <w:r w:rsidRPr="00AD3B5C">
              <w:t xml:space="preserve"> конфликта во второй половине XX в.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Фодина</w:t>
            </w:r>
            <w:proofErr w:type="spellEnd"/>
            <w:r w:rsidRPr="00AD3B5C">
              <w:t xml:space="preserve"> Александра Александровна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Цифровые технологии как фактор трансформации общественно-политического устройства в современных государствах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российской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Гражданский </w:t>
            </w:r>
            <w:proofErr w:type="spellStart"/>
            <w:r w:rsidRPr="00AD3B5C">
              <w:t>активизм</w:t>
            </w:r>
            <w:proofErr w:type="spellEnd"/>
            <w:r w:rsidRPr="00AD3B5C">
              <w:t xml:space="preserve"> в цифровой среде.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Хаткевич</w:t>
            </w:r>
            <w:proofErr w:type="spellEnd"/>
            <w:r w:rsidRPr="00AD3B5C">
              <w:t xml:space="preserve"> Александра Анатольевна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Цели и ресурсы внешней политики России в меняющемся мире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/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Научная дипломатия в России: опыт, проблемы и перспективы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Шуранова</w:t>
            </w:r>
            <w:proofErr w:type="spellEnd"/>
            <w:r w:rsidRPr="00AD3B5C">
              <w:t xml:space="preserve"> Дарья Олеговна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социально-политических 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 xml:space="preserve">Социально-политическое творчество </w:t>
            </w:r>
            <w:proofErr w:type="spellStart"/>
            <w:r w:rsidRPr="00AD3B5C">
              <w:t>Шри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Ауробиндо</w:t>
            </w:r>
            <w:proofErr w:type="spellEnd"/>
            <w:r w:rsidRPr="00AD3B5C">
              <w:t xml:space="preserve"> </w:t>
            </w:r>
            <w:proofErr w:type="spellStart"/>
            <w:r w:rsidRPr="00AD3B5C">
              <w:t>Гхоша</w:t>
            </w:r>
            <w:proofErr w:type="spellEnd"/>
            <w:r w:rsidRPr="00AD3B5C">
              <w:t>: от борьбы за независимость Индии к провозвестию единого будущего человечества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proofErr w:type="spellStart"/>
            <w:r w:rsidRPr="00AD3B5C">
              <w:t>Юталь</w:t>
            </w:r>
            <w:proofErr w:type="spellEnd"/>
            <w:r w:rsidRPr="00AD3B5C">
              <w:t xml:space="preserve"> Мария Алексеевна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Концепты устойчивости и стабильности государства в истории мировой политической мысли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 xml:space="preserve">Кафедра истории социально-политических </w:t>
            </w:r>
            <w:r w:rsidRPr="00AD3B5C">
              <w:lastRenderedPageBreak/>
              <w:t>учений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lastRenderedPageBreak/>
              <w:t>Революция и народ в творчестве М. Горького в 1905 - 1907 гг.</w:t>
            </w:r>
          </w:p>
        </w:tc>
      </w:tr>
      <w:tr w:rsidR="00AD3B5C" w:rsidRPr="00AD3B5C" w:rsidTr="0049501F">
        <w:trPr>
          <w:trHeight w:val="290"/>
        </w:trPr>
        <w:tc>
          <w:tcPr>
            <w:tcW w:w="739" w:type="dxa"/>
          </w:tcPr>
          <w:p w:rsidR="00AD3B5C" w:rsidRPr="00AD3B5C" w:rsidRDefault="00AD3B5C" w:rsidP="0087370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842" w:type="dxa"/>
            <w:noWrap/>
            <w:hideMark/>
          </w:tcPr>
          <w:p w:rsidR="00AD3B5C" w:rsidRPr="00AD3B5C" w:rsidRDefault="00AD3B5C" w:rsidP="00AD3B5C">
            <w:r w:rsidRPr="00AD3B5C">
              <w:t>Яровая Ирина Андреевна</w:t>
            </w:r>
          </w:p>
        </w:tc>
        <w:tc>
          <w:tcPr>
            <w:tcW w:w="2977" w:type="dxa"/>
            <w:noWrap/>
            <w:hideMark/>
          </w:tcPr>
          <w:p w:rsidR="00AD3B5C" w:rsidRPr="00AD3B5C" w:rsidRDefault="00AD3B5C" w:rsidP="00AD3B5C">
            <w:r w:rsidRPr="00AD3B5C">
              <w:t>Национальные интересы и национальная безопасность России в условиях глобальных вызовов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Московский государственный университет имени М.В.Ломоносова</w:t>
            </w:r>
          </w:p>
        </w:tc>
        <w:tc>
          <w:tcPr>
            <w:tcW w:w="1422" w:type="dxa"/>
            <w:noWrap/>
            <w:hideMark/>
          </w:tcPr>
          <w:p w:rsidR="00AD3B5C" w:rsidRPr="00AD3B5C" w:rsidRDefault="00AD3B5C" w:rsidP="00AD3B5C">
            <w:r w:rsidRPr="00AD3B5C">
              <w:t>Факультет политологии</w:t>
            </w:r>
          </w:p>
        </w:tc>
        <w:tc>
          <w:tcPr>
            <w:tcW w:w="1808" w:type="dxa"/>
            <w:noWrap/>
            <w:hideMark/>
          </w:tcPr>
          <w:p w:rsidR="00AD3B5C" w:rsidRPr="00AD3B5C" w:rsidRDefault="00AD3B5C" w:rsidP="00AD3B5C">
            <w:r w:rsidRPr="00AD3B5C">
              <w:t>Кафедра истории и теории политики</w:t>
            </w:r>
          </w:p>
        </w:tc>
        <w:tc>
          <w:tcPr>
            <w:tcW w:w="2410" w:type="dxa"/>
            <w:noWrap/>
            <w:hideMark/>
          </w:tcPr>
          <w:p w:rsidR="00AD3B5C" w:rsidRPr="00AD3B5C" w:rsidRDefault="00AD3B5C" w:rsidP="00AD3B5C">
            <w:r w:rsidRPr="00AD3B5C">
              <w:t>Историческая политика как инструмент реализации национальных интересов России (на примере российско-польских отношений)</w:t>
            </w:r>
          </w:p>
        </w:tc>
      </w:tr>
    </w:tbl>
    <w:p w:rsidR="000A0904" w:rsidRPr="00AD3B5C" w:rsidRDefault="000A0904" w:rsidP="0049501F"/>
    <w:sectPr w:rsidR="000A0904" w:rsidRPr="00AD3B5C" w:rsidSect="004950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45196"/>
    <w:multiLevelType w:val="hybridMultilevel"/>
    <w:tmpl w:val="51966010"/>
    <w:lvl w:ilvl="0" w:tplc="72C68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BAF"/>
    <w:rsid w:val="000A0904"/>
    <w:rsid w:val="00223FBA"/>
    <w:rsid w:val="00262012"/>
    <w:rsid w:val="002B0BAF"/>
    <w:rsid w:val="0049501F"/>
    <w:rsid w:val="00873708"/>
    <w:rsid w:val="009B459E"/>
    <w:rsid w:val="00AD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B5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D3B5C"/>
    <w:rPr>
      <w:color w:val="954F72"/>
      <w:u w:val="single"/>
    </w:rPr>
  </w:style>
  <w:style w:type="table" w:styleId="a5">
    <w:name w:val="Table Grid"/>
    <w:basedOn w:val="a1"/>
    <w:uiPriority w:val="39"/>
    <w:rsid w:val="00AD3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3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 KIRILL</dc:creator>
  <cp:keywords/>
  <dc:description/>
  <cp:lastModifiedBy>AFYakovleva</cp:lastModifiedBy>
  <cp:revision>3</cp:revision>
  <dcterms:created xsi:type="dcterms:W3CDTF">2019-11-26T12:20:00Z</dcterms:created>
  <dcterms:modified xsi:type="dcterms:W3CDTF">2019-11-27T11:44:00Z</dcterms:modified>
</cp:coreProperties>
</file>