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5" w:rsidRDefault="005018A9" w:rsidP="005018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8A9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дисциплины</w:t>
      </w:r>
    </w:p>
    <w:tbl>
      <w:tblPr>
        <w:tblStyle w:val="a3"/>
        <w:tblW w:w="11127" w:type="dxa"/>
        <w:tblInd w:w="-1168" w:type="dxa"/>
        <w:tblLook w:val="04A0"/>
      </w:tblPr>
      <w:tblGrid>
        <w:gridCol w:w="567"/>
        <w:gridCol w:w="3544"/>
        <w:gridCol w:w="7016"/>
      </w:tblGrid>
      <w:tr w:rsidR="005018A9" w:rsidTr="005018A9">
        <w:tc>
          <w:tcPr>
            <w:tcW w:w="567" w:type="dxa"/>
          </w:tcPr>
          <w:p w:rsidR="005018A9" w:rsidRDefault="005018A9" w:rsidP="005018A9">
            <w:pPr>
              <w:jc w:val="center"/>
            </w:pPr>
            <w:r w:rsidRPr="005018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018A9" w:rsidRDefault="005018A9" w:rsidP="005018A9">
            <w:pPr>
              <w:jc w:val="center"/>
            </w:pPr>
            <w:r w:rsidRPr="005018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016" w:type="dxa"/>
          </w:tcPr>
          <w:p w:rsidR="005018A9" w:rsidRDefault="005018A9" w:rsidP="005018A9">
            <w:pPr>
              <w:jc w:val="center"/>
            </w:pPr>
          </w:p>
        </w:tc>
      </w:tr>
      <w:tr w:rsidR="005018A9" w:rsidTr="005018A9">
        <w:tc>
          <w:tcPr>
            <w:tcW w:w="567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44" w:type="dxa"/>
          </w:tcPr>
          <w:p w:rsidR="005018A9" w:rsidRDefault="005018A9" w:rsidP="005018A9">
            <w:pPr>
              <w:jc w:val="both"/>
            </w:pPr>
            <w:r w:rsidRPr="005018A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016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18A9">
              <w:rPr>
                <w:rFonts w:ascii="Times New Roman" w:hAnsi="Times New Roman" w:cs="Times New Roman"/>
                <w:sz w:val="28"/>
              </w:rPr>
              <w:t>Государственная молодёжная политика</w:t>
            </w:r>
          </w:p>
        </w:tc>
      </w:tr>
      <w:tr w:rsidR="005018A9" w:rsidTr="005018A9">
        <w:tc>
          <w:tcPr>
            <w:tcW w:w="567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44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18A9">
              <w:rPr>
                <w:rFonts w:ascii="Times New Roman" w:hAnsi="Times New Roman" w:cs="Times New Roman"/>
                <w:sz w:val="28"/>
              </w:rPr>
              <w:t>Объем дисциплины (число зачетных единиц)</w:t>
            </w:r>
          </w:p>
        </w:tc>
        <w:tc>
          <w:tcPr>
            <w:tcW w:w="7016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18A9" w:rsidTr="005018A9">
        <w:tc>
          <w:tcPr>
            <w:tcW w:w="567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544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18A9">
              <w:rPr>
                <w:rFonts w:ascii="Times New Roman" w:hAnsi="Times New Roman" w:cs="Times New Roman"/>
                <w:sz w:val="28"/>
              </w:rPr>
              <w:t>Аннотация дисциплины (500-1000 печатных знаков с пробелами)</w:t>
            </w:r>
          </w:p>
        </w:tc>
        <w:tc>
          <w:tcPr>
            <w:tcW w:w="7016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Целью </w:t>
            </w:r>
            <w:r w:rsidRPr="005018A9">
              <w:rPr>
                <w:rFonts w:ascii="Times New Roman" w:hAnsi="Times New Roman" w:cs="Times New Roman"/>
                <w:sz w:val="28"/>
              </w:rPr>
              <w:t>освоения дисциплины «Государственна</w:t>
            </w:r>
            <w:r>
              <w:rPr>
                <w:rFonts w:ascii="Times New Roman" w:hAnsi="Times New Roman" w:cs="Times New Roman"/>
                <w:sz w:val="28"/>
              </w:rPr>
              <w:t xml:space="preserve">я молодёжная политика» является </w:t>
            </w:r>
            <w:r w:rsidRPr="005018A9">
              <w:rPr>
                <w:rFonts w:ascii="Times New Roman" w:hAnsi="Times New Roman" w:cs="Times New Roman"/>
                <w:sz w:val="28"/>
              </w:rPr>
              <w:t>формирование развёрнутого представления о молодёжной п</w:t>
            </w:r>
            <w:r>
              <w:rPr>
                <w:rFonts w:ascii="Times New Roman" w:hAnsi="Times New Roman" w:cs="Times New Roman"/>
                <w:sz w:val="28"/>
              </w:rPr>
              <w:t xml:space="preserve">олитике в Российской Федерации, </w:t>
            </w:r>
            <w:r w:rsidRPr="005018A9">
              <w:rPr>
                <w:rFonts w:ascii="Times New Roman" w:hAnsi="Times New Roman" w:cs="Times New Roman"/>
                <w:sz w:val="28"/>
              </w:rPr>
              <w:t>механизмов и проблем её реализации, создание у студентов целостного пр</w:t>
            </w:r>
            <w:r>
              <w:rPr>
                <w:rFonts w:ascii="Times New Roman" w:hAnsi="Times New Roman" w:cs="Times New Roman"/>
                <w:sz w:val="28"/>
              </w:rPr>
              <w:t xml:space="preserve">едставления об </w:t>
            </w:r>
            <w:r w:rsidRPr="005018A9">
              <w:rPr>
                <w:rFonts w:ascii="Times New Roman" w:hAnsi="Times New Roman" w:cs="Times New Roman"/>
                <w:sz w:val="28"/>
              </w:rPr>
              <w:t>истории и современном состоянии молодёжной политики за рубежом как составной части</w:t>
            </w:r>
          </w:p>
          <w:p w:rsid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18A9">
              <w:rPr>
                <w:rFonts w:ascii="Times New Roman" w:hAnsi="Times New Roman" w:cs="Times New Roman"/>
                <w:sz w:val="28"/>
              </w:rPr>
              <w:t>международных отношений и важного направления орга</w:t>
            </w:r>
            <w:r>
              <w:rPr>
                <w:rFonts w:ascii="Times New Roman" w:hAnsi="Times New Roman" w:cs="Times New Roman"/>
                <w:sz w:val="28"/>
              </w:rPr>
              <w:t xml:space="preserve">низации работы с молодёжью. Для </w:t>
            </w:r>
            <w:r w:rsidRPr="005018A9">
              <w:rPr>
                <w:rFonts w:ascii="Times New Roman" w:hAnsi="Times New Roman" w:cs="Times New Roman"/>
                <w:sz w:val="28"/>
              </w:rPr>
              <w:t>достижения этой цели используются различные области социального и гуманитарн</w:t>
            </w:r>
            <w:r>
              <w:rPr>
                <w:rFonts w:ascii="Times New Roman" w:hAnsi="Times New Roman" w:cs="Times New Roman"/>
                <w:sz w:val="28"/>
              </w:rPr>
              <w:t xml:space="preserve">ого знания, </w:t>
            </w:r>
            <w:r w:rsidRPr="005018A9">
              <w:rPr>
                <w:rFonts w:ascii="Times New Roman" w:hAnsi="Times New Roman" w:cs="Times New Roman"/>
                <w:sz w:val="28"/>
              </w:rPr>
              <w:t>опирающегося на различные методологические програ</w:t>
            </w:r>
            <w:r>
              <w:rPr>
                <w:rFonts w:ascii="Times New Roman" w:hAnsi="Times New Roman" w:cs="Times New Roman"/>
                <w:sz w:val="28"/>
              </w:rPr>
              <w:t xml:space="preserve">ммы. </w:t>
            </w:r>
          </w:p>
          <w:p w:rsidR="008C25E4" w:rsidRPr="008C25E4" w:rsidRDefault="008C25E4" w:rsidP="008C25E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этой целью реализуются следующие </w:t>
            </w:r>
            <w:r w:rsidRPr="008C2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  <w:r w:rsidRPr="008C2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дисциплины:</w:t>
            </w:r>
          </w:p>
          <w:p w:rsidR="008C25E4" w:rsidRPr="008C25E4" w:rsidRDefault="008C25E4" w:rsidP="008C25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освоение основных категорий и понятий курса;</w:t>
            </w:r>
          </w:p>
          <w:p w:rsidR="008C25E4" w:rsidRPr="008C25E4" w:rsidRDefault="008C25E4" w:rsidP="008C25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современного положения молодёжи в Российской Федерации;</w:t>
            </w:r>
          </w:p>
          <w:p w:rsidR="008C25E4" w:rsidRPr="008C25E4" w:rsidRDefault="008C25E4" w:rsidP="008C25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изучение истории развития и основные принципы реализации современной молодёжной политики;</w:t>
            </w:r>
          </w:p>
          <w:p w:rsidR="008C25E4" w:rsidRPr="008C25E4" w:rsidRDefault="008C25E4" w:rsidP="008C25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обозначить особенности региональной молодёжной политики;</w:t>
            </w:r>
          </w:p>
          <w:p w:rsidR="008C25E4" w:rsidRPr="005018A9" w:rsidRDefault="008C25E4" w:rsidP="008C25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8C2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изучить деятельность молодёжных организаций.</w:t>
            </w:r>
          </w:p>
        </w:tc>
      </w:tr>
      <w:tr w:rsidR="005018A9" w:rsidTr="005018A9">
        <w:tc>
          <w:tcPr>
            <w:tcW w:w="567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544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18A9">
              <w:rPr>
                <w:rFonts w:ascii="Times New Roman" w:hAnsi="Times New Roman" w:cs="Times New Roman"/>
                <w:sz w:val="28"/>
              </w:rPr>
              <w:t>Форма промежуточной аттестации</w:t>
            </w:r>
          </w:p>
        </w:tc>
        <w:tc>
          <w:tcPr>
            <w:tcW w:w="7016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</w:tr>
      <w:tr w:rsidR="005018A9" w:rsidTr="005018A9">
        <w:tc>
          <w:tcPr>
            <w:tcW w:w="567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544" w:type="dxa"/>
          </w:tcPr>
          <w:p w:rsidR="005018A9" w:rsidRPr="005018A9" w:rsidRDefault="005018A9" w:rsidP="005018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5018A9" w:rsidRDefault="005018A9" w:rsidP="005018A9">
            <w:pPr>
              <w:jc w:val="both"/>
            </w:pPr>
            <w:r w:rsidRPr="005018A9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7016" w:type="dxa"/>
          </w:tcPr>
          <w:p w:rsidR="006C150A" w:rsidRDefault="006C150A" w:rsidP="006C150A">
            <w:pPr>
              <w:widowControl w:val="0"/>
              <w:ind w:left="176" w:firstLine="42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15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УК:</w:t>
            </w:r>
          </w:p>
          <w:p w:rsidR="006C150A" w:rsidRPr="006C150A" w:rsidRDefault="006C150A" w:rsidP="006C150A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C150A">
              <w:rPr>
                <w:rFonts w:ascii="Times New Roman" w:hAnsi="Times New Roman" w:cs="Times New Roman"/>
                <w:sz w:val="28"/>
              </w:rPr>
              <w:t xml:space="preserve">пособность осуществлять поиск, критический </w:t>
            </w:r>
            <w:r>
              <w:rPr>
                <w:rFonts w:ascii="Times New Roman" w:hAnsi="Times New Roman" w:cs="Times New Roman"/>
                <w:sz w:val="28"/>
              </w:rPr>
              <w:t>анализ и синтез информации (УК-1.Б).</w:t>
            </w:r>
          </w:p>
          <w:p w:rsidR="005018A9" w:rsidRDefault="006C150A" w:rsidP="006C150A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C150A">
              <w:rPr>
                <w:rFonts w:ascii="Times New Roman" w:hAnsi="Times New Roman" w:cs="Times New Roman"/>
                <w:sz w:val="28"/>
              </w:rPr>
              <w:t>пособность к самоорганиз</w:t>
            </w:r>
            <w:r>
              <w:rPr>
                <w:rFonts w:ascii="Times New Roman" w:hAnsi="Times New Roman" w:cs="Times New Roman"/>
                <w:sz w:val="28"/>
              </w:rPr>
              <w:t>ации и самообразованию (УК-2.Б).</w:t>
            </w:r>
          </w:p>
          <w:p w:rsidR="006C150A" w:rsidRDefault="006C150A" w:rsidP="006C150A">
            <w:pPr>
              <w:ind w:left="208" w:firstLine="3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15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ОПК:</w:t>
            </w:r>
          </w:p>
          <w:p w:rsidR="006C150A" w:rsidRPr="006C150A" w:rsidRDefault="006C150A" w:rsidP="006C150A">
            <w:pPr>
              <w:ind w:left="208" w:firstLine="3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владеть навыками осуществл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ения эффективной коммуникации в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 среде, грамотного изложения информа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ции в устной и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письменной речи для решения основных зада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 профессиональной деятельности (ОПК-1.Б).</w:t>
            </w:r>
          </w:p>
          <w:p w:rsidR="006C150A" w:rsidRPr="006C150A" w:rsidRDefault="006C150A" w:rsidP="006C150A">
            <w:pPr>
              <w:ind w:left="208" w:firstLine="3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анализировать социальн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значимые процессы и проблемы,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основные положения и 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тоды социальных, гуманитарных и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экономических наук при решении социальных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профессиональных задач (ОПК-6.Б).</w:t>
            </w:r>
          </w:p>
          <w:p w:rsidR="006C150A" w:rsidRDefault="006C150A" w:rsidP="006C150A">
            <w:pPr>
              <w:ind w:left="208" w:firstLine="3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находить и обосновывать решения в нестандартных ситуациях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конфликтах,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нести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них ответственность (ОПК-8.Б).</w:t>
            </w:r>
          </w:p>
          <w:p w:rsidR="006C150A" w:rsidRPr="006C150A" w:rsidRDefault="006C150A" w:rsidP="006C150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15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ПК:</w:t>
            </w:r>
          </w:p>
          <w:p w:rsidR="006C150A" w:rsidRPr="006C150A" w:rsidRDefault="006C150A" w:rsidP="006C150A">
            <w:pPr>
              <w:ind w:left="208" w:firstLine="3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проводить научные исследования на основ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выявленных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закономерностей общественно-эконо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мического развития по различным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проблемам конфликтного и бесконфл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иктного взаимодействия с учётом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использования различных теоретически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и методологических подходов в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изменяющихся социально-политических условиях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(ПК-4.Б).</w:t>
            </w:r>
          </w:p>
          <w:p w:rsidR="006C150A" w:rsidRPr="005018A9" w:rsidRDefault="006C150A" w:rsidP="00623A51">
            <w:pPr>
              <w:ind w:left="208" w:firstLine="3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владеть основными методами,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особами и средствами получения,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обработки, анализа, хранения и представл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ения необходимой информации для </w:t>
            </w:r>
            <w:r w:rsidRPr="006C150A">
              <w:rPr>
                <w:rFonts w:ascii="Times New Roman" w:eastAsia="Calibri" w:hAnsi="Times New Roman" w:cs="Times New Roman"/>
                <w:sz w:val="28"/>
                <w:szCs w:val="28"/>
              </w:rPr>
              <w:t>решения профессиональных и социально значимых задач (ПК-9.Б).</w:t>
            </w:r>
          </w:p>
        </w:tc>
      </w:tr>
      <w:tr w:rsidR="005018A9" w:rsidTr="005018A9">
        <w:tc>
          <w:tcPr>
            <w:tcW w:w="567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544" w:type="dxa"/>
          </w:tcPr>
          <w:p w:rsidR="005018A9" w:rsidRPr="00110DE2" w:rsidRDefault="00110DE2" w:rsidP="00110DE2">
            <w:pPr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7016" w:type="dxa"/>
          </w:tcPr>
          <w:p w:rsidR="005018A9" w:rsidRDefault="00110DE2" w:rsidP="00110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DE2">
              <w:rPr>
                <w:rFonts w:ascii="Times New Roman" w:hAnsi="Times New Roman" w:cs="Times New Roman"/>
                <w:b/>
                <w:sz w:val="28"/>
              </w:rPr>
              <w:t>Перечень вопросов к зачёту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Государственная молодёжная политика РФ: история предпосылки, общие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положения.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Система государственной молодёжной политики в современной России. Сравнение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различных подходов.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Субъекты и объекты государственной молодёжной политики РФ.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Цели и задачи государственной молодёжной политики РФ.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Региональная молодёжная политика. Привести пример.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Правовое обеспечение государственной молодёжной политики.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Социальная и молодёжная политика: общее и особенное.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Социальные технологии в области молодёжной политики.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Особенности положения молодёжи в структуре власти и формы её участия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политической жизни общества.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Молодёжный парламентаризм в России. Центр развития молодёжного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парламентаризма в России. Тенденции развития парламентаризма в РФ.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Работа государственных органов на примере Комитета по делам молодёжи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Государственной Думы РФ и Комиссии по физической культуре,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lastRenderedPageBreak/>
              <w:t>спорту и делам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молодёжи Московской городской думы. Оценка законотворческой работы,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перспективы развития.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Молодёжная палата Московской городской думы. Программа создания и развития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системы молодёжного парламентаризма в городе Москве «Московский молодёжный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парламентаризм». Перспективы развития программы.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Формальные и не формальные институты социализации молодёжи.</w:t>
            </w:r>
          </w:p>
          <w:p w:rsid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Работа государственных органов на примере Департамента Семейной и Молодёжной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Политики города Москвы и работа с молодёжью в Федеральном агентстве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образованию.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Молодёжь как субъект политических отношений, особенности. Характеристика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политического сознания молодёжи. Правовое сознание как форма политического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сознания. Факторы и тенденции его изменения.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Формальная и реальная включенность молодёжи в политическую жизнь. Проблема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представительн</w:t>
            </w:r>
            <w:r>
              <w:rPr>
                <w:rFonts w:ascii="Times New Roman" w:hAnsi="Times New Roman" w:cs="Times New Roman"/>
                <w:sz w:val="28"/>
              </w:rPr>
              <w:t xml:space="preserve">ости молодёжи в законодательной </w:t>
            </w:r>
            <w:r w:rsidRPr="00110DE2">
              <w:rPr>
                <w:rFonts w:ascii="Times New Roman" w:hAnsi="Times New Roman" w:cs="Times New Roman"/>
                <w:sz w:val="28"/>
              </w:rPr>
              <w:t>и исполнительной ветвях власти.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 xml:space="preserve"> Мотива</w:t>
            </w:r>
            <w:r>
              <w:rPr>
                <w:rFonts w:ascii="Times New Roman" w:hAnsi="Times New Roman" w:cs="Times New Roman"/>
                <w:sz w:val="28"/>
              </w:rPr>
              <w:t xml:space="preserve">ционная сфера сознания молодого </w:t>
            </w:r>
            <w:r w:rsidRPr="00110DE2">
              <w:rPr>
                <w:rFonts w:ascii="Times New Roman" w:hAnsi="Times New Roman" w:cs="Times New Roman"/>
                <w:sz w:val="28"/>
              </w:rPr>
              <w:t>человека. Тенденции изменения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мотивационной сферы молодёжи.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Молодёжные ор</w:t>
            </w:r>
            <w:r>
              <w:rPr>
                <w:rFonts w:ascii="Times New Roman" w:hAnsi="Times New Roman" w:cs="Times New Roman"/>
                <w:sz w:val="28"/>
              </w:rPr>
              <w:t xml:space="preserve">ганизации и движения. Участие в </w:t>
            </w:r>
            <w:r w:rsidRPr="00110DE2">
              <w:rPr>
                <w:rFonts w:ascii="Times New Roman" w:hAnsi="Times New Roman" w:cs="Times New Roman"/>
                <w:sz w:val="28"/>
              </w:rPr>
              <w:t>политической жизни страны.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примере партий и движений «Идущие вместе», «Наши», «Местные», «СПС»,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«Яблоко», «Союз коммунистической молодёжи», «Молодёжный Центр ЛДПР».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Моти</w:t>
            </w:r>
            <w:r>
              <w:rPr>
                <w:rFonts w:ascii="Times New Roman" w:hAnsi="Times New Roman" w:cs="Times New Roman"/>
                <w:sz w:val="28"/>
              </w:rPr>
              <w:t xml:space="preserve">вация труда молодёжи. Тенденции </w:t>
            </w:r>
            <w:r w:rsidRPr="00110DE2">
              <w:rPr>
                <w:rFonts w:ascii="Times New Roman" w:hAnsi="Times New Roman" w:cs="Times New Roman"/>
                <w:sz w:val="28"/>
              </w:rPr>
              <w:t>изменения нормативного сознания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молодёжи в сфере труда в материальном производстве.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 xml:space="preserve"> Политическая социализация молодёжи. Сущность и этапы. Политическая культура.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Идеология и её роль в политической социализации молодёжи.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 xml:space="preserve"> Неправительственные молодёжные организации: социально-ориентированные,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национальные, экологические, религиозные и др. Организационные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законодательные основы деятельности.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Студенческие организации – студенческий комитет, студенческий союз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(студенческий совет), профсоюз. Строительные отряды. Сравнение студенческих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инициатив и самоуправления в СССР, годы перест</w:t>
            </w:r>
            <w:r>
              <w:rPr>
                <w:rFonts w:ascii="Times New Roman" w:hAnsi="Times New Roman" w:cs="Times New Roman"/>
                <w:sz w:val="28"/>
              </w:rPr>
              <w:t xml:space="preserve">ройки и современной </w:t>
            </w:r>
            <w:r w:rsidRPr="00110DE2">
              <w:rPr>
                <w:rFonts w:ascii="Times New Roman" w:hAnsi="Times New Roman" w:cs="Times New Roman"/>
                <w:sz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Федерации.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Содействие занятости и трудоустройства молодёжи. Законодательство РФ. Ваши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предложения.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Организация творчества молодёжи и поддержка студенчества.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 xml:space="preserve"> Гражданс</w:t>
            </w:r>
            <w:r>
              <w:rPr>
                <w:rFonts w:ascii="Times New Roman" w:hAnsi="Times New Roman" w:cs="Times New Roman"/>
                <w:sz w:val="28"/>
              </w:rPr>
              <w:t xml:space="preserve">кое и патриотическое воспитание </w:t>
            </w:r>
            <w:r w:rsidRPr="00110DE2">
              <w:rPr>
                <w:rFonts w:ascii="Times New Roman" w:hAnsi="Times New Roman" w:cs="Times New Roman"/>
                <w:sz w:val="28"/>
              </w:rPr>
              <w:t>молодёжи. Перспективные направления.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 xml:space="preserve"> Государственная молодёжная политика в странах Запада и Востока. Социальная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защита молодёжи, помощь в трудоустройстве.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Различия в идеологии и деятельности молодёжных партий. На примере партий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движений «Идущие вместе», «Наши», «Местные», «СПС», «Яблоко», «Союз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коммунистической молодёжи»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 xml:space="preserve"> Молодёжная политика как наиболее важная часть социальной политики государства.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Модели государственной молодёжной политики: виды, сущность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Принципы мировой молодёжной политики.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>Международное молодёжное сотрудничество в РФ (MMC): цели развития, 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направления многостороннего сотрудничества.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10DE2">
              <w:rPr>
                <w:rFonts w:ascii="Times New Roman" w:hAnsi="Times New Roman" w:cs="Times New Roman"/>
                <w:sz w:val="28"/>
              </w:rPr>
              <w:t xml:space="preserve"> Концепция государственной политики РФ в области подготовки национальных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кадров для зарубежных стран в российских образовательных учреждениях: основная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цель, стратегическая задача.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Международное сотрудничество России и Европейского Союза в сфере молодёжной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политики.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Молодёжь: сущность и международные концептуальные различия.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Молодёжный парламентаризм.</w:t>
            </w:r>
          </w:p>
          <w:p w:rsidR="00110DE2" w:rsidRPr="00110DE2" w:rsidRDefault="00110DE2" w:rsidP="00110D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0DE2">
              <w:rPr>
                <w:rFonts w:ascii="Times New Roman" w:hAnsi="Times New Roman" w:cs="Times New Roman"/>
                <w:sz w:val="28"/>
              </w:rPr>
              <w:t>Особенность ГМП в странах-участниках СНГ.</w:t>
            </w:r>
          </w:p>
        </w:tc>
      </w:tr>
      <w:tr w:rsidR="005018A9" w:rsidTr="005018A9">
        <w:tc>
          <w:tcPr>
            <w:tcW w:w="567" w:type="dxa"/>
          </w:tcPr>
          <w:p w:rsidR="005018A9" w:rsidRPr="005018A9" w:rsidRDefault="005018A9" w:rsidP="005018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3544" w:type="dxa"/>
          </w:tcPr>
          <w:p w:rsidR="005018A9" w:rsidRDefault="00110DE2" w:rsidP="00110DE2">
            <w:pPr>
              <w:jc w:val="both"/>
            </w:pPr>
            <w:r w:rsidRPr="00110DE2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016" w:type="dxa"/>
          </w:tcPr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suppressLineNumbers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Харченко К.В. Настольная книга специалиста по молодёжной политике: Учеб</w:t>
            </w:r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особие. ISBN 978-5-9904599-1-5. — М., 2013. — С. 168.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suppressLineNumbers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Аналитический вестник Совета Федерации РФ №4 (321). Молодёжная политика: зарубежный и отечественный опыт. Москва 2007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suppressLineNumbers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В. А.,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Фальковская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К. И. Эффективность молодёжной политики: проблема определения критериев (результаты экспертного опроса) // Информационный гуманитарный портал «Знание. Понимание. Умение». — 2011. — № 6 (ноябрь — декабрь).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suppressLineNumbers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Ильин И.В., Андреев А.И.. Словарь современной молодёжной политики. М., Университетская книга. 2006 г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suppressLineNumbers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Луков С. В. Анализ рекомендаций Тематической группы ООН (UNTG) по молодёжной политике (2010 г.) // Информационный гуманитарный портал «Знание. Понимание. Умение». — 2011. — № 6 (ноябрь — декабрь).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Луков В. А. Исследование молодежной проблематики в России // Гуманитарное знание: тенденции развития в XXI веке. В честь 70-летия Игоря Михайловича Ильинского: колл</w:t>
            </w:r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оногр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.; под общ. ред. В. А. Лукова. М.: Изд-во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ин-та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бизнеса, 2006. С. 444–463. Режим доступа: http://www.zpu-journal.ru/gum/new/articles/2007/Lukov_Val/3/ (дата обращения: 30.09.2017). 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Митин А. А. Левые радикальные молодёжные организации в современной российской политике: формы деятельности и идейные основы // Вестник Поволжской академии государственной службы. 2012. № 3(32). С. 78–82. 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Молодые социалисты России: сайт. Режим доступа: http://socialists.ru/information/ustav/ (дата обращения: 09.10.2017). 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Е. В., </w:t>
            </w:r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Митин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А. А. Молодёжная политика политических партий Российской Федерации как институтов гражданского общества // Политические институты и процессы. 2014. № 2. C. 107–110. 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Чирун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С. Н. Проблемы экстремизма в молодежной политике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постсовременности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монография. М.: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Директмедиа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Паблишинг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, 2014. 234 с. </w:t>
            </w:r>
          </w:p>
          <w:p w:rsidR="00AE4253" w:rsidRPr="00AE4253" w:rsidRDefault="00AE4253" w:rsidP="00AE4253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Митин А. А. Молодёжная политика и левые молодёжные организации современной России: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. … канд. полит</w:t>
            </w:r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аук; Забайкальский </w:t>
            </w:r>
            <w:proofErr w:type="spell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 xml:space="preserve">. ун-т. Чита, 2014. 185 </w:t>
            </w:r>
            <w:proofErr w:type="gramStart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4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AD4" w:rsidRPr="00AF0AD4" w:rsidRDefault="00AF0AD4" w:rsidP="00AF0AD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018A9" w:rsidRDefault="005018A9" w:rsidP="005018A9">
      <w:pPr>
        <w:jc w:val="center"/>
      </w:pPr>
    </w:p>
    <w:sectPr w:rsidR="005018A9" w:rsidSect="00BA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7E6C"/>
    <w:multiLevelType w:val="hybridMultilevel"/>
    <w:tmpl w:val="70D0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564D7"/>
    <w:multiLevelType w:val="hybridMultilevel"/>
    <w:tmpl w:val="A746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EF4"/>
    <w:multiLevelType w:val="hybridMultilevel"/>
    <w:tmpl w:val="0704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3301"/>
    <w:rsid w:val="00110DE2"/>
    <w:rsid w:val="00273075"/>
    <w:rsid w:val="002C219C"/>
    <w:rsid w:val="005018A9"/>
    <w:rsid w:val="00623A51"/>
    <w:rsid w:val="006C150A"/>
    <w:rsid w:val="006F3301"/>
    <w:rsid w:val="008C25E4"/>
    <w:rsid w:val="00A502BE"/>
    <w:rsid w:val="00AE4253"/>
    <w:rsid w:val="00AF0AD4"/>
    <w:rsid w:val="00BA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Кафедра ИТП</cp:lastModifiedBy>
  <cp:revision>5</cp:revision>
  <dcterms:created xsi:type="dcterms:W3CDTF">2019-11-25T08:45:00Z</dcterms:created>
  <dcterms:modified xsi:type="dcterms:W3CDTF">2019-11-27T12:58:00Z</dcterms:modified>
</cp:coreProperties>
</file>