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075" w:rsidRDefault="005018A9" w:rsidP="005018A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018A9">
        <w:rPr>
          <w:rFonts w:ascii="Times New Roman" w:eastAsia="Calibri" w:hAnsi="Times New Roman" w:cs="Times New Roman"/>
          <w:b/>
          <w:sz w:val="28"/>
          <w:szCs w:val="28"/>
        </w:rPr>
        <w:t>Аннотация рабочей программы дисциплины</w:t>
      </w:r>
    </w:p>
    <w:tbl>
      <w:tblPr>
        <w:tblStyle w:val="a3"/>
        <w:tblW w:w="11127" w:type="dxa"/>
        <w:tblInd w:w="-1168" w:type="dxa"/>
        <w:tblLook w:val="04A0"/>
      </w:tblPr>
      <w:tblGrid>
        <w:gridCol w:w="567"/>
        <w:gridCol w:w="3544"/>
        <w:gridCol w:w="7016"/>
      </w:tblGrid>
      <w:tr w:rsidR="005018A9" w:rsidTr="005018A9">
        <w:tc>
          <w:tcPr>
            <w:tcW w:w="567" w:type="dxa"/>
          </w:tcPr>
          <w:p w:rsidR="005018A9" w:rsidRDefault="005018A9" w:rsidP="005018A9">
            <w:pPr>
              <w:jc w:val="center"/>
            </w:pPr>
            <w:r w:rsidRPr="005018A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544" w:type="dxa"/>
          </w:tcPr>
          <w:p w:rsidR="005018A9" w:rsidRDefault="005018A9" w:rsidP="005018A9">
            <w:pPr>
              <w:jc w:val="center"/>
            </w:pPr>
            <w:r w:rsidRPr="005018A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 раздела аннотации дисциплины</w:t>
            </w:r>
          </w:p>
        </w:tc>
        <w:tc>
          <w:tcPr>
            <w:tcW w:w="7016" w:type="dxa"/>
          </w:tcPr>
          <w:p w:rsidR="005018A9" w:rsidRDefault="005018A9" w:rsidP="005018A9">
            <w:pPr>
              <w:jc w:val="center"/>
            </w:pPr>
          </w:p>
        </w:tc>
      </w:tr>
      <w:tr w:rsidR="005018A9" w:rsidTr="005018A9">
        <w:tc>
          <w:tcPr>
            <w:tcW w:w="567" w:type="dxa"/>
          </w:tcPr>
          <w:p w:rsidR="005018A9" w:rsidRPr="005018A9" w:rsidRDefault="005018A9" w:rsidP="005018A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3544" w:type="dxa"/>
          </w:tcPr>
          <w:p w:rsidR="005018A9" w:rsidRDefault="005018A9" w:rsidP="005018A9">
            <w:pPr>
              <w:jc w:val="both"/>
            </w:pPr>
            <w:r w:rsidRPr="005018A9">
              <w:rPr>
                <w:rFonts w:ascii="Times New Roman" w:eastAsia="Calibri" w:hAnsi="Times New Roman" w:cs="Times New Roman"/>
                <w:sz w:val="28"/>
                <w:szCs w:val="28"/>
              </w:rPr>
              <w:t>Название дисциплины</w:t>
            </w:r>
          </w:p>
        </w:tc>
        <w:tc>
          <w:tcPr>
            <w:tcW w:w="7016" w:type="dxa"/>
          </w:tcPr>
          <w:p w:rsidR="005018A9" w:rsidRPr="005018A9" w:rsidRDefault="005018A9" w:rsidP="005018A9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018A9">
              <w:rPr>
                <w:rFonts w:ascii="Times New Roman" w:hAnsi="Times New Roman" w:cs="Times New Roman"/>
                <w:sz w:val="28"/>
              </w:rPr>
              <w:t>Государственная молодёжная политика</w:t>
            </w:r>
          </w:p>
        </w:tc>
      </w:tr>
      <w:tr w:rsidR="005018A9" w:rsidTr="005018A9">
        <w:tc>
          <w:tcPr>
            <w:tcW w:w="567" w:type="dxa"/>
          </w:tcPr>
          <w:p w:rsidR="005018A9" w:rsidRPr="005018A9" w:rsidRDefault="005018A9" w:rsidP="005018A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3544" w:type="dxa"/>
          </w:tcPr>
          <w:p w:rsidR="005018A9" w:rsidRPr="005018A9" w:rsidRDefault="005018A9" w:rsidP="005018A9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018A9">
              <w:rPr>
                <w:rFonts w:ascii="Times New Roman" w:hAnsi="Times New Roman" w:cs="Times New Roman"/>
                <w:sz w:val="28"/>
              </w:rPr>
              <w:t>Объем дисциплины (число зачетных единиц)</w:t>
            </w:r>
          </w:p>
        </w:tc>
        <w:tc>
          <w:tcPr>
            <w:tcW w:w="7016" w:type="dxa"/>
          </w:tcPr>
          <w:p w:rsidR="005018A9" w:rsidRPr="005018A9" w:rsidRDefault="005018A9" w:rsidP="005018A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  <w:tr w:rsidR="005018A9" w:rsidTr="005018A9">
        <w:tc>
          <w:tcPr>
            <w:tcW w:w="567" w:type="dxa"/>
          </w:tcPr>
          <w:p w:rsidR="005018A9" w:rsidRPr="005018A9" w:rsidRDefault="005018A9" w:rsidP="005018A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3544" w:type="dxa"/>
          </w:tcPr>
          <w:p w:rsidR="005018A9" w:rsidRPr="005018A9" w:rsidRDefault="005018A9" w:rsidP="005018A9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018A9">
              <w:rPr>
                <w:rFonts w:ascii="Times New Roman" w:hAnsi="Times New Roman" w:cs="Times New Roman"/>
                <w:sz w:val="28"/>
              </w:rPr>
              <w:t>Аннотация дисциплины (500-1000 печатных знаков с пробелами)</w:t>
            </w:r>
          </w:p>
        </w:tc>
        <w:tc>
          <w:tcPr>
            <w:tcW w:w="7016" w:type="dxa"/>
          </w:tcPr>
          <w:p w:rsidR="005018A9" w:rsidRPr="005018A9" w:rsidRDefault="005018A9" w:rsidP="005018A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Целью </w:t>
            </w:r>
            <w:r w:rsidRPr="005018A9">
              <w:rPr>
                <w:rFonts w:ascii="Times New Roman" w:hAnsi="Times New Roman" w:cs="Times New Roman"/>
                <w:sz w:val="28"/>
              </w:rPr>
              <w:t>освоения дисциплины «Государственна</w:t>
            </w:r>
            <w:r>
              <w:rPr>
                <w:rFonts w:ascii="Times New Roman" w:hAnsi="Times New Roman" w:cs="Times New Roman"/>
                <w:sz w:val="28"/>
              </w:rPr>
              <w:t xml:space="preserve">я молодёжная политика» является </w:t>
            </w:r>
            <w:r w:rsidRPr="005018A9">
              <w:rPr>
                <w:rFonts w:ascii="Times New Roman" w:hAnsi="Times New Roman" w:cs="Times New Roman"/>
                <w:sz w:val="28"/>
              </w:rPr>
              <w:t>формирование развёрнутого представления о молодёжной п</w:t>
            </w:r>
            <w:r>
              <w:rPr>
                <w:rFonts w:ascii="Times New Roman" w:hAnsi="Times New Roman" w:cs="Times New Roman"/>
                <w:sz w:val="28"/>
              </w:rPr>
              <w:t xml:space="preserve">олитике в Российской Федерации, </w:t>
            </w:r>
            <w:r w:rsidRPr="005018A9">
              <w:rPr>
                <w:rFonts w:ascii="Times New Roman" w:hAnsi="Times New Roman" w:cs="Times New Roman"/>
                <w:sz w:val="28"/>
              </w:rPr>
              <w:t>механизмов и проблем её реализации, создание у студентов целостного пр</w:t>
            </w:r>
            <w:r>
              <w:rPr>
                <w:rFonts w:ascii="Times New Roman" w:hAnsi="Times New Roman" w:cs="Times New Roman"/>
                <w:sz w:val="28"/>
              </w:rPr>
              <w:t xml:space="preserve">едставления об </w:t>
            </w:r>
            <w:r w:rsidRPr="005018A9">
              <w:rPr>
                <w:rFonts w:ascii="Times New Roman" w:hAnsi="Times New Roman" w:cs="Times New Roman"/>
                <w:sz w:val="28"/>
              </w:rPr>
              <w:t>истории и современном состоянии молодёжной политики за рубежом как составной части</w:t>
            </w:r>
          </w:p>
          <w:p w:rsidR="005018A9" w:rsidRDefault="005018A9" w:rsidP="005018A9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018A9">
              <w:rPr>
                <w:rFonts w:ascii="Times New Roman" w:hAnsi="Times New Roman" w:cs="Times New Roman"/>
                <w:sz w:val="28"/>
              </w:rPr>
              <w:t>международных отношений и важного направления орга</w:t>
            </w:r>
            <w:r>
              <w:rPr>
                <w:rFonts w:ascii="Times New Roman" w:hAnsi="Times New Roman" w:cs="Times New Roman"/>
                <w:sz w:val="28"/>
              </w:rPr>
              <w:t xml:space="preserve">низации работы с молодёжью. Для </w:t>
            </w:r>
            <w:r w:rsidRPr="005018A9">
              <w:rPr>
                <w:rFonts w:ascii="Times New Roman" w:hAnsi="Times New Roman" w:cs="Times New Roman"/>
                <w:sz w:val="28"/>
              </w:rPr>
              <w:t>достижения этой цели используются различные области социального и гуманитарн</w:t>
            </w:r>
            <w:r>
              <w:rPr>
                <w:rFonts w:ascii="Times New Roman" w:hAnsi="Times New Roman" w:cs="Times New Roman"/>
                <w:sz w:val="28"/>
              </w:rPr>
              <w:t xml:space="preserve">ого знания, </w:t>
            </w:r>
            <w:r w:rsidRPr="005018A9">
              <w:rPr>
                <w:rFonts w:ascii="Times New Roman" w:hAnsi="Times New Roman" w:cs="Times New Roman"/>
                <w:sz w:val="28"/>
              </w:rPr>
              <w:t>опирающегося на различные методологические програ</w:t>
            </w:r>
            <w:r>
              <w:rPr>
                <w:rFonts w:ascii="Times New Roman" w:hAnsi="Times New Roman" w:cs="Times New Roman"/>
                <w:sz w:val="28"/>
              </w:rPr>
              <w:t xml:space="preserve">ммы. </w:t>
            </w:r>
          </w:p>
          <w:p w:rsidR="008C25E4" w:rsidRPr="008C25E4" w:rsidRDefault="008C25E4" w:rsidP="008C25E4">
            <w:pPr>
              <w:widowControl w:val="0"/>
              <w:ind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25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соответствии с этой целью реализуются следующие </w:t>
            </w:r>
            <w:r w:rsidRPr="008C25E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задачи</w:t>
            </w:r>
            <w:r w:rsidRPr="008C25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дисциплины:</w:t>
            </w:r>
          </w:p>
          <w:p w:rsidR="008C25E4" w:rsidRPr="008C25E4" w:rsidRDefault="008C25E4" w:rsidP="008C25E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25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освоение основных категорий и понятий курса;</w:t>
            </w:r>
          </w:p>
          <w:p w:rsidR="008C25E4" w:rsidRPr="008C25E4" w:rsidRDefault="008C25E4" w:rsidP="008C25E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25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анализ современного положения молодёжи в Российской Федерации;</w:t>
            </w:r>
          </w:p>
          <w:p w:rsidR="008C25E4" w:rsidRPr="008C25E4" w:rsidRDefault="008C25E4" w:rsidP="008C25E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25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изучение истории развития и основные принципы реализации современной молодёжной политики;</w:t>
            </w:r>
          </w:p>
          <w:p w:rsidR="008C25E4" w:rsidRPr="008C25E4" w:rsidRDefault="008C25E4" w:rsidP="008C25E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25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обозначить особенности региональной молодёжной политики;</w:t>
            </w:r>
          </w:p>
          <w:p w:rsidR="008C25E4" w:rsidRPr="005018A9" w:rsidRDefault="008C25E4" w:rsidP="008C25E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</w:rPr>
            </w:pPr>
            <w:r w:rsidRPr="008C25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изучить деятельность молодёжных организаций.</w:t>
            </w:r>
          </w:p>
        </w:tc>
      </w:tr>
      <w:tr w:rsidR="005018A9" w:rsidTr="005018A9">
        <w:tc>
          <w:tcPr>
            <w:tcW w:w="567" w:type="dxa"/>
          </w:tcPr>
          <w:p w:rsidR="005018A9" w:rsidRPr="005018A9" w:rsidRDefault="005018A9" w:rsidP="005018A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</w:t>
            </w:r>
          </w:p>
        </w:tc>
        <w:tc>
          <w:tcPr>
            <w:tcW w:w="3544" w:type="dxa"/>
          </w:tcPr>
          <w:p w:rsidR="005018A9" w:rsidRPr="005018A9" w:rsidRDefault="005018A9" w:rsidP="005018A9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018A9">
              <w:rPr>
                <w:rFonts w:ascii="Times New Roman" w:hAnsi="Times New Roman" w:cs="Times New Roman"/>
                <w:sz w:val="28"/>
              </w:rPr>
              <w:t>Форма промежуточной аттестации</w:t>
            </w:r>
          </w:p>
        </w:tc>
        <w:tc>
          <w:tcPr>
            <w:tcW w:w="7016" w:type="dxa"/>
          </w:tcPr>
          <w:p w:rsidR="005018A9" w:rsidRPr="005018A9" w:rsidRDefault="005018A9" w:rsidP="005018A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Зачёт</w:t>
            </w:r>
          </w:p>
        </w:tc>
      </w:tr>
      <w:tr w:rsidR="005018A9" w:rsidTr="005018A9">
        <w:tc>
          <w:tcPr>
            <w:tcW w:w="567" w:type="dxa"/>
          </w:tcPr>
          <w:p w:rsidR="005018A9" w:rsidRPr="005018A9" w:rsidRDefault="005018A9" w:rsidP="005018A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5.</w:t>
            </w:r>
          </w:p>
        </w:tc>
        <w:tc>
          <w:tcPr>
            <w:tcW w:w="3544" w:type="dxa"/>
          </w:tcPr>
          <w:p w:rsidR="005018A9" w:rsidRPr="005018A9" w:rsidRDefault="005018A9" w:rsidP="005018A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18A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Компетенции </w:t>
            </w:r>
          </w:p>
          <w:p w:rsidR="005018A9" w:rsidRDefault="005018A9" w:rsidP="005018A9">
            <w:pPr>
              <w:jc w:val="both"/>
            </w:pPr>
            <w:r w:rsidRPr="005018A9">
              <w:rPr>
                <w:rFonts w:ascii="Times New Roman" w:eastAsia="Calibri" w:hAnsi="Times New Roman" w:cs="Times New Roman"/>
                <w:sz w:val="28"/>
                <w:szCs w:val="28"/>
              </w:rPr>
              <w:t>(УК, ОПК, ПК)</w:t>
            </w:r>
          </w:p>
        </w:tc>
        <w:tc>
          <w:tcPr>
            <w:tcW w:w="7016" w:type="dxa"/>
          </w:tcPr>
          <w:p w:rsidR="006C150A" w:rsidRDefault="006C150A" w:rsidP="006C150A">
            <w:pPr>
              <w:widowControl w:val="0"/>
              <w:ind w:left="176" w:firstLine="425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6C150A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УК:</w:t>
            </w:r>
          </w:p>
          <w:p w:rsidR="006C150A" w:rsidRPr="006C150A" w:rsidRDefault="006C150A" w:rsidP="006C150A">
            <w:pPr>
              <w:ind w:left="176" w:firstLine="425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</w:t>
            </w:r>
            <w:r w:rsidRPr="006C150A">
              <w:rPr>
                <w:rFonts w:ascii="Times New Roman" w:hAnsi="Times New Roman" w:cs="Times New Roman"/>
                <w:sz w:val="28"/>
              </w:rPr>
              <w:t xml:space="preserve">пособность осуществлять поиск, критический </w:t>
            </w:r>
            <w:r>
              <w:rPr>
                <w:rFonts w:ascii="Times New Roman" w:hAnsi="Times New Roman" w:cs="Times New Roman"/>
                <w:sz w:val="28"/>
              </w:rPr>
              <w:t>анализ и синтез информации (УК-1.Б).</w:t>
            </w:r>
          </w:p>
          <w:p w:rsidR="005018A9" w:rsidRDefault="006C150A" w:rsidP="006C150A">
            <w:pPr>
              <w:ind w:left="176" w:firstLine="425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</w:t>
            </w:r>
            <w:r w:rsidRPr="006C150A">
              <w:rPr>
                <w:rFonts w:ascii="Times New Roman" w:hAnsi="Times New Roman" w:cs="Times New Roman"/>
                <w:sz w:val="28"/>
              </w:rPr>
              <w:t>пособность к самоорганиз</w:t>
            </w:r>
            <w:r>
              <w:rPr>
                <w:rFonts w:ascii="Times New Roman" w:hAnsi="Times New Roman" w:cs="Times New Roman"/>
                <w:sz w:val="28"/>
              </w:rPr>
              <w:t>ации и самообразованию (УК-2.Б).</w:t>
            </w:r>
          </w:p>
          <w:p w:rsidR="006C150A" w:rsidRDefault="006C150A" w:rsidP="006C150A">
            <w:pPr>
              <w:ind w:left="208" w:firstLine="359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C150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ОПК:</w:t>
            </w:r>
          </w:p>
          <w:p w:rsidR="006C150A" w:rsidRPr="006C150A" w:rsidRDefault="006C150A" w:rsidP="006C150A">
            <w:pPr>
              <w:ind w:left="208" w:firstLine="35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6C150A">
              <w:rPr>
                <w:rFonts w:ascii="Times New Roman" w:eastAsia="Calibri" w:hAnsi="Times New Roman" w:cs="Times New Roman"/>
                <w:sz w:val="28"/>
                <w:szCs w:val="28"/>
              </w:rPr>
              <w:t>пособность владеть навыками осуществл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ения эффективной коммуникации в </w:t>
            </w:r>
            <w:r w:rsidRPr="006C150A">
              <w:rPr>
                <w:rFonts w:ascii="Times New Roman" w:eastAsia="Calibri" w:hAnsi="Times New Roman" w:cs="Times New Roman"/>
                <w:sz w:val="28"/>
                <w:szCs w:val="28"/>
              </w:rPr>
              <w:t>профессиональной среде, грамотного изложения информа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ции в устной и </w:t>
            </w:r>
            <w:r w:rsidRPr="006C150A">
              <w:rPr>
                <w:rFonts w:ascii="Times New Roman" w:eastAsia="Calibri" w:hAnsi="Times New Roman" w:cs="Times New Roman"/>
                <w:sz w:val="28"/>
                <w:szCs w:val="28"/>
              </w:rPr>
              <w:t>письменной речи для решения основных зада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 профессиональной деятельности (ОПК-1.Б).</w:t>
            </w:r>
          </w:p>
          <w:p w:rsidR="006C150A" w:rsidRPr="006C150A" w:rsidRDefault="006C150A" w:rsidP="006C150A">
            <w:pPr>
              <w:ind w:left="208" w:firstLine="35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6C150A">
              <w:rPr>
                <w:rFonts w:ascii="Times New Roman" w:eastAsia="Calibri" w:hAnsi="Times New Roman" w:cs="Times New Roman"/>
                <w:sz w:val="28"/>
                <w:szCs w:val="28"/>
              </w:rPr>
              <w:t>пособность анализировать социальн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 значимые процессы и проблемы, </w:t>
            </w:r>
            <w:r w:rsidRPr="006C150A">
              <w:rPr>
                <w:rFonts w:ascii="Times New Roman" w:eastAsia="Calibri" w:hAnsi="Times New Roman" w:cs="Times New Roman"/>
                <w:sz w:val="28"/>
                <w:szCs w:val="28"/>
              </w:rPr>
              <w:t>использовать основные положения и ме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тоды социальных, гуманитарных и </w:t>
            </w:r>
            <w:r w:rsidRPr="006C150A">
              <w:rPr>
                <w:rFonts w:ascii="Times New Roman" w:eastAsia="Calibri" w:hAnsi="Times New Roman" w:cs="Times New Roman"/>
                <w:sz w:val="28"/>
                <w:szCs w:val="28"/>
              </w:rPr>
              <w:t>экономических наук при решении социальных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профессиональных задач (ОПК-6.Б).</w:t>
            </w:r>
          </w:p>
          <w:p w:rsidR="006C150A" w:rsidRDefault="006C150A" w:rsidP="006C150A">
            <w:pPr>
              <w:ind w:left="208" w:firstLine="35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6C150A">
              <w:rPr>
                <w:rFonts w:ascii="Times New Roman" w:eastAsia="Calibri" w:hAnsi="Times New Roman" w:cs="Times New Roman"/>
                <w:sz w:val="28"/>
                <w:szCs w:val="28"/>
              </w:rPr>
              <w:t>пособность находить и обосновывать решения в нестандартных ситуациях 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6C150A">
              <w:rPr>
                <w:rFonts w:ascii="Times New Roman" w:eastAsia="Calibri" w:hAnsi="Times New Roman" w:cs="Times New Roman"/>
                <w:sz w:val="28"/>
                <w:szCs w:val="28"/>
              </w:rPr>
              <w:t>социальных конфликтах,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6C150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нести з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 них ответственность (ОПК-8.Б).</w:t>
            </w:r>
          </w:p>
          <w:p w:rsidR="006C150A" w:rsidRPr="006C150A" w:rsidRDefault="006C150A" w:rsidP="006C150A">
            <w:pPr>
              <w:widowControl w:val="0"/>
              <w:ind w:firstLine="709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6C150A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ПК:</w:t>
            </w:r>
          </w:p>
          <w:p w:rsidR="006C150A" w:rsidRPr="006C150A" w:rsidRDefault="006C150A" w:rsidP="006C150A">
            <w:pPr>
              <w:ind w:left="208" w:firstLine="35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150A">
              <w:rPr>
                <w:rFonts w:ascii="Times New Roman" w:eastAsia="Calibri" w:hAnsi="Times New Roman" w:cs="Times New Roman"/>
                <w:sz w:val="28"/>
                <w:szCs w:val="28"/>
              </w:rPr>
              <w:t>Способность проводить научные исследования на основ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 выявленных </w:t>
            </w:r>
            <w:r w:rsidRPr="006C150A">
              <w:rPr>
                <w:rFonts w:ascii="Times New Roman" w:eastAsia="Calibri" w:hAnsi="Times New Roman" w:cs="Times New Roman"/>
                <w:sz w:val="28"/>
                <w:szCs w:val="28"/>
              </w:rPr>
              <w:t>закономерностей общественно-эконо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мического развития по различным </w:t>
            </w:r>
            <w:r w:rsidRPr="006C150A">
              <w:rPr>
                <w:rFonts w:ascii="Times New Roman" w:eastAsia="Calibri" w:hAnsi="Times New Roman" w:cs="Times New Roman"/>
                <w:sz w:val="28"/>
                <w:szCs w:val="28"/>
              </w:rPr>
              <w:t>проблемам конфликтного и бесконфл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иктного взаимодействия с учётом </w:t>
            </w:r>
            <w:r w:rsidRPr="006C150A">
              <w:rPr>
                <w:rFonts w:ascii="Times New Roman" w:eastAsia="Calibri" w:hAnsi="Times New Roman" w:cs="Times New Roman"/>
                <w:sz w:val="28"/>
                <w:szCs w:val="28"/>
              </w:rPr>
              <w:t>использования различных теоретически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х и методологических подходов в </w:t>
            </w:r>
            <w:r w:rsidRPr="006C15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изменяющихся социально-политических условиях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(ПК-4.Б).</w:t>
            </w:r>
          </w:p>
          <w:p w:rsidR="006C150A" w:rsidRPr="005018A9" w:rsidRDefault="006C150A" w:rsidP="00623A51">
            <w:pPr>
              <w:ind w:left="208" w:firstLine="359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6C150A">
              <w:rPr>
                <w:rFonts w:ascii="Times New Roman" w:eastAsia="Calibri" w:hAnsi="Times New Roman" w:cs="Times New Roman"/>
                <w:sz w:val="28"/>
                <w:szCs w:val="28"/>
              </w:rPr>
              <w:t>пособность владеть основными методами, сп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особами и средствами получения, </w:t>
            </w:r>
            <w:r w:rsidRPr="006C150A">
              <w:rPr>
                <w:rFonts w:ascii="Times New Roman" w:eastAsia="Calibri" w:hAnsi="Times New Roman" w:cs="Times New Roman"/>
                <w:sz w:val="28"/>
                <w:szCs w:val="28"/>
              </w:rPr>
              <w:t>обработки, анализа, хранения и представл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ения необходимой информации для </w:t>
            </w:r>
            <w:r w:rsidRPr="006C150A">
              <w:rPr>
                <w:rFonts w:ascii="Times New Roman" w:eastAsia="Calibri" w:hAnsi="Times New Roman" w:cs="Times New Roman"/>
                <w:sz w:val="28"/>
                <w:szCs w:val="28"/>
              </w:rPr>
              <w:t>решения профессиональных и социально значимых задач (ПК-9.Б).</w:t>
            </w:r>
          </w:p>
        </w:tc>
      </w:tr>
      <w:tr w:rsidR="005018A9" w:rsidTr="005018A9">
        <w:tc>
          <w:tcPr>
            <w:tcW w:w="567" w:type="dxa"/>
          </w:tcPr>
          <w:p w:rsidR="005018A9" w:rsidRPr="005018A9" w:rsidRDefault="005018A9" w:rsidP="005018A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6.</w:t>
            </w:r>
          </w:p>
        </w:tc>
        <w:tc>
          <w:tcPr>
            <w:tcW w:w="3544" w:type="dxa"/>
          </w:tcPr>
          <w:p w:rsidR="005018A9" w:rsidRPr="00110DE2" w:rsidRDefault="00110DE2" w:rsidP="00110DE2">
            <w:pPr>
              <w:rPr>
                <w:rFonts w:ascii="Times New Roman" w:hAnsi="Times New Roman" w:cs="Times New Roman"/>
                <w:sz w:val="28"/>
              </w:rPr>
            </w:pPr>
            <w:r w:rsidRPr="00110DE2">
              <w:rPr>
                <w:rFonts w:ascii="Times New Roman" w:eastAsia="Calibri" w:hAnsi="Times New Roman" w:cs="Times New Roman"/>
                <w:sz w:val="28"/>
                <w:szCs w:val="28"/>
              </w:rPr>
              <w:t>Примеры оценочных материалов (фондов оценочных средств)</w:t>
            </w:r>
          </w:p>
        </w:tc>
        <w:tc>
          <w:tcPr>
            <w:tcW w:w="7016" w:type="dxa"/>
          </w:tcPr>
          <w:p w:rsidR="005018A9" w:rsidRDefault="00110DE2" w:rsidP="00110DE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10DE2">
              <w:rPr>
                <w:rFonts w:ascii="Times New Roman" w:hAnsi="Times New Roman" w:cs="Times New Roman"/>
                <w:b/>
                <w:sz w:val="28"/>
              </w:rPr>
              <w:t>Перечень вопросов к зачёту</w:t>
            </w:r>
          </w:p>
          <w:p w:rsidR="00110DE2" w:rsidRPr="00110DE2" w:rsidRDefault="00110DE2" w:rsidP="00110DE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 w:rsidRPr="00110DE2">
              <w:rPr>
                <w:rFonts w:ascii="Times New Roman" w:hAnsi="Times New Roman" w:cs="Times New Roman"/>
                <w:sz w:val="28"/>
              </w:rPr>
              <w:t>Государственная молодёжная политика РФ: история предпосылки, общие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110DE2">
              <w:rPr>
                <w:rFonts w:ascii="Times New Roman" w:hAnsi="Times New Roman" w:cs="Times New Roman"/>
                <w:sz w:val="28"/>
              </w:rPr>
              <w:t>положения.</w:t>
            </w:r>
          </w:p>
          <w:p w:rsidR="00110DE2" w:rsidRPr="00110DE2" w:rsidRDefault="00110DE2" w:rsidP="00110DE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 w:rsidRPr="00110DE2">
              <w:rPr>
                <w:rFonts w:ascii="Times New Roman" w:hAnsi="Times New Roman" w:cs="Times New Roman"/>
                <w:sz w:val="28"/>
              </w:rPr>
              <w:t>Система государственной молодёжной политики в современной России. Сравнение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110DE2">
              <w:rPr>
                <w:rFonts w:ascii="Times New Roman" w:hAnsi="Times New Roman" w:cs="Times New Roman"/>
                <w:sz w:val="28"/>
              </w:rPr>
              <w:t>различных подходов.</w:t>
            </w:r>
          </w:p>
          <w:p w:rsidR="00110DE2" w:rsidRPr="00110DE2" w:rsidRDefault="00110DE2" w:rsidP="00110DE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 w:rsidRPr="00110DE2">
              <w:rPr>
                <w:rFonts w:ascii="Times New Roman" w:hAnsi="Times New Roman" w:cs="Times New Roman"/>
                <w:sz w:val="28"/>
              </w:rPr>
              <w:t>Субъекты и объекты государственной молодёжной политики РФ.</w:t>
            </w:r>
          </w:p>
          <w:p w:rsidR="00110DE2" w:rsidRPr="00110DE2" w:rsidRDefault="00110DE2" w:rsidP="00110DE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 w:rsidRPr="00110DE2">
              <w:rPr>
                <w:rFonts w:ascii="Times New Roman" w:hAnsi="Times New Roman" w:cs="Times New Roman"/>
                <w:sz w:val="28"/>
              </w:rPr>
              <w:t>Цели и задачи государственной молодёжной политики РФ.</w:t>
            </w:r>
          </w:p>
          <w:p w:rsidR="00110DE2" w:rsidRPr="00110DE2" w:rsidRDefault="00110DE2" w:rsidP="00110DE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 w:rsidRPr="00110DE2">
              <w:rPr>
                <w:rFonts w:ascii="Times New Roman" w:hAnsi="Times New Roman" w:cs="Times New Roman"/>
                <w:sz w:val="28"/>
              </w:rPr>
              <w:t>Региональная молодёжная политика. Привести пример.</w:t>
            </w:r>
          </w:p>
          <w:p w:rsidR="00110DE2" w:rsidRPr="00110DE2" w:rsidRDefault="00110DE2" w:rsidP="00110DE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 w:rsidRPr="00110DE2">
              <w:rPr>
                <w:rFonts w:ascii="Times New Roman" w:hAnsi="Times New Roman" w:cs="Times New Roman"/>
                <w:sz w:val="28"/>
              </w:rPr>
              <w:t>Правовое обеспечение государственной молодёжной политики.</w:t>
            </w:r>
          </w:p>
          <w:p w:rsidR="00110DE2" w:rsidRPr="00110DE2" w:rsidRDefault="00110DE2" w:rsidP="00110DE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 w:rsidRPr="00110DE2">
              <w:rPr>
                <w:rFonts w:ascii="Times New Roman" w:hAnsi="Times New Roman" w:cs="Times New Roman"/>
                <w:sz w:val="28"/>
              </w:rPr>
              <w:t>Социальная и молодёжная политика: общее и особенное.</w:t>
            </w:r>
          </w:p>
          <w:p w:rsidR="00110DE2" w:rsidRPr="00110DE2" w:rsidRDefault="00110DE2" w:rsidP="00110DE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 w:rsidRPr="00110DE2">
              <w:rPr>
                <w:rFonts w:ascii="Times New Roman" w:hAnsi="Times New Roman" w:cs="Times New Roman"/>
                <w:sz w:val="28"/>
              </w:rPr>
              <w:t>Социальные технологии в области молодёжной политики.</w:t>
            </w:r>
          </w:p>
          <w:p w:rsidR="00110DE2" w:rsidRPr="00110DE2" w:rsidRDefault="00110DE2" w:rsidP="00110DE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 w:rsidRPr="00110DE2">
              <w:rPr>
                <w:rFonts w:ascii="Times New Roman" w:hAnsi="Times New Roman" w:cs="Times New Roman"/>
                <w:sz w:val="28"/>
              </w:rPr>
              <w:t>Особенности положения молодёжи в структуре власти и формы её участия в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110DE2">
              <w:rPr>
                <w:rFonts w:ascii="Times New Roman" w:hAnsi="Times New Roman" w:cs="Times New Roman"/>
                <w:sz w:val="28"/>
              </w:rPr>
              <w:t>политической жизни общества.</w:t>
            </w:r>
          </w:p>
          <w:p w:rsidR="00110DE2" w:rsidRPr="00110DE2" w:rsidRDefault="00110DE2" w:rsidP="00110DE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 w:rsidRPr="00110DE2">
              <w:rPr>
                <w:rFonts w:ascii="Times New Roman" w:hAnsi="Times New Roman" w:cs="Times New Roman"/>
                <w:sz w:val="28"/>
              </w:rPr>
              <w:t>Молодёжный парламентаризм в России. Центр развития молодёжного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110DE2">
              <w:rPr>
                <w:rFonts w:ascii="Times New Roman" w:hAnsi="Times New Roman" w:cs="Times New Roman"/>
                <w:sz w:val="28"/>
              </w:rPr>
              <w:t>парламентаризма в России. Тенденции развития парламентаризма в РФ.</w:t>
            </w:r>
          </w:p>
          <w:p w:rsidR="00110DE2" w:rsidRPr="00110DE2" w:rsidRDefault="00110DE2" w:rsidP="00110DE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 w:rsidRPr="00110DE2">
              <w:rPr>
                <w:rFonts w:ascii="Times New Roman" w:hAnsi="Times New Roman" w:cs="Times New Roman"/>
                <w:sz w:val="28"/>
              </w:rPr>
              <w:t>Работа государственных органов на примере Комитета по делам молодёжи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110DE2">
              <w:rPr>
                <w:rFonts w:ascii="Times New Roman" w:hAnsi="Times New Roman" w:cs="Times New Roman"/>
                <w:sz w:val="28"/>
              </w:rPr>
              <w:t>Государственной Думы РФ и Комиссии по физической культуре,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110DE2">
              <w:rPr>
                <w:rFonts w:ascii="Times New Roman" w:hAnsi="Times New Roman" w:cs="Times New Roman"/>
                <w:sz w:val="28"/>
              </w:rPr>
              <w:lastRenderedPageBreak/>
              <w:t>спорту и делам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110DE2">
              <w:rPr>
                <w:rFonts w:ascii="Times New Roman" w:hAnsi="Times New Roman" w:cs="Times New Roman"/>
                <w:sz w:val="28"/>
              </w:rPr>
              <w:t>молодёжи Московской городской думы. Оценка законотворческой работы,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110DE2">
              <w:rPr>
                <w:rFonts w:ascii="Times New Roman" w:hAnsi="Times New Roman" w:cs="Times New Roman"/>
                <w:sz w:val="28"/>
              </w:rPr>
              <w:t>перспективы развития.</w:t>
            </w:r>
          </w:p>
          <w:p w:rsidR="00110DE2" w:rsidRPr="00110DE2" w:rsidRDefault="00110DE2" w:rsidP="00110DE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 w:rsidRPr="00110DE2">
              <w:rPr>
                <w:rFonts w:ascii="Times New Roman" w:hAnsi="Times New Roman" w:cs="Times New Roman"/>
                <w:sz w:val="28"/>
              </w:rPr>
              <w:t>Молодёжная палата Московской городской думы. Программа создания и развития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110DE2">
              <w:rPr>
                <w:rFonts w:ascii="Times New Roman" w:hAnsi="Times New Roman" w:cs="Times New Roman"/>
                <w:sz w:val="28"/>
              </w:rPr>
              <w:t>системы молодёжного парламентаризма в городе Москве «Московский молодёжный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110DE2">
              <w:rPr>
                <w:rFonts w:ascii="Times New Roman" w:hAnsi="Times New Roman" w:cs="Times New Roman"/>
                <w:sz w:val="28"/>
              </w:rPr>
              <w:t>парламентаризм». Перспективы развития программы.</w:t>
            </w:r>
          </w:p>
          <w:p w:rsidR="00110DE2" w:rsidRPr="00110DE2" w:rsidRDefault="00110DE2" w:rsidP="00110DE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 w:rsidRPr="00110DE2">
              <w:rPr>
                <w:rFonts w:ascii="Times New Roman" w:hAnsi="Times New Roman" w:cs="Times New Roman"/>
                <w:sz w:val="28"/>
              </w:rPr>
              <w:t>Формальные и не формальные институты социализации молодёжи.</w:t>
            </w:r>
          </w:p>
          <w:p w:rsidR="00110DE2" w:rsidRDefault="00110DE2" w:rsidP="00110DE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 w:rsidRPr="00110DE2">
              <w:rPr>
                <w:rFonts w:ascii="Times New Roman" w:hAnsi="Times New Roman" w:cs="Times New Roman"/>
                <w:sz w:val="28"/>
              </w:rPr>
              <w:t>Работа государственных органов на примере Департамента Семейной и Молодёжной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110DE2">
              <w:rPr>
                <w:rFonts w:ascii="Times New Roman" w:hAnsi="Times New Roman" w:cs="Times New Roman"/>
                <w:sz w:val="28"/>
              </w:rPr>
              <w:t>Политики города Москвы и работа с молодёжью в Федеральном агентстве по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110DE2">
              <w:rPr>
                <w:rFonts w:ascii="Times New Roman" w:hAnsi="Times New Roman" w:cs="Times New Roman"/>
                <w:sz w:val="28"/>
              </w:rPr>
              <w:t>образованию.</w:t>
            </w:r>
          </w:p>
          <w:p w:rsidR="00110DE2" w:rsidRPr="00110DE2" w:rsidRDefault="00110DE2" w:rsidP="00110DE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110DE2">
              <w:rPr>
                <w:rFonts w:ascii="Times New Roman" w:hAnsi="Times New Roman" w:cs="Times New Roman"/>
                <w:sz w:val="28"/>
              </w:rPr>
              <w:t>Молодёжь как субъект политических отношений, особенности. Характеристика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110DE2">
              <w:rPr>
                <w:rFonts w:ascii="Times New Roman" w:hAnsi="Times New Roman" w:cs="Times New Roman"/>
                <w:sz w:val="28"/>
              </w:rPr>
              <w:t>политического сознания молодёжи. Правовое сознание как форма политического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110DE2">
              <w:rPr>
                <w:rFonts w:ascii="Times New Roman" w:hAnsi="Times New Roman" w:cs="Times New Roman"/>
                <w:sz w:val="28"/>
              </w:rPr>
              <w:t>сознания. Факторы и тенденции его изменения.</w:t>
            </w:r>
          </w:p>
          <w:p w:rsidR="00110DE2" w:rsidRPr="00110DE2" w:rsidRDefault="00110DE2" w:rsidP="00110DE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110DE2">
              <w:rPr>
                <w:rFonts w:ascii="Times New Roman" w:hAnsi="Times New Roman" w:cs="Times New Roman"/>
                <w:sz w:val="28"/>
              </w:rPr>
              <w:t>Формальная и реальная включенность молодёжи в политическую жизнь. Проблема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110DE2">
              <w:rPr>
                <w:rFonts w:ascii="Times New Roman" w:hAnsi="Times New Roman" w:cs="Times New Roman"/>
                <w:sz w:val="28"/>
              </w:rPr>
              <w:t>представительн</w:t>
            </w:r>
            <w:r>
              <w:rPr>
                <w:rFonts w:ascii="Times New Roman" w:hAnsi="Times New Roman" w:cs="Times New Roman"/>
                <w:sz w:val="28"/>
              </w:rPr>
              <w:t xml:space="preserve">ости молодёжи в законодательной </w:t>
            </w:r>
            <w:r w:rsidRPr="00110DE2">
              <w:rPr>
                <w:rFonts w:ascii="Times New Roman" w:hAnsi="Times New Roman" w:cs="Times New Roman"/>
                <w:sz w:val="28"/>
              </w:rPr>
              <w:t>и исполнительной ветвях власти.</w:t>
            </w:r>
          </w:p>
          <w:p w:rsidR="00110DE2" w:rsidRPr="00110DE2" w:rsidRDefault="00110DE2" w:rsidP="00110DE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 w:rsidRPr="00110DE2">
              <w:rPr>
                <w:rFonts w:ascii="Times New Roman" w:hAnsi="Times New Roman" w:cs="Times New Roman"/>
                <w:sz w:val="28"/>
              </w:rPr>
              <w:t xml:space="preserve"> Мотива</w:t>
            </w:r>
            <w:r>
              <w:rPr>
                <w:rFonts w:ascii="Times New Roman" w:hAnsi="Times New Roman" w:cs="Times New Roman"/>
                <w:sz w:val="28"/>
              </w:rPr>
              <w:t xml:space="preserve">ционная сфера сознания молодого </w:t>
            </w:r>
            <w:r w:rsidRPr="00110DE2">
              <w:rPr>
                <w:rFonts w:ascii="Times New Roman" w:hAnsi="Times New Roman" w:cs="Times New Roman"/>
                <w:sz w:val="28"/>
              </w:rPr>
              <w:t>человека. Тенденции изменения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110DE2">
              <w:rPr>
                <w:rFonts w:ascii="Times New Roman" w:hAnsi="Times New Roman" w:cs="Times New Roman"/>
                <w:sz w:val="28"/>
              </w:rPr>
              <w:t>мотивационной сферы молодёжи.</w:t>
            </w:r>
          </w:p>
          <w:p w:rsidR="00110DE2" w:rsidRPr="00110DE2" w:rsidRDefault="00110DE2" w:rsidP="00110DE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110DE2">
              <w:rPr>
                <w:rFonts w:ascii="Times New Roman" w:hAnsi="Times New Roman" w:cs="Times New Roman"/>
                <w:sz w:val="28"/>
              </w:rPr>
              <w:t>Молодёжные ор</w:t>
            </w:r>
            <w:r>
              <w:rPr>
                <w:rFonts w:ascii="Times New Roman" w:hAnsi="Times New Roman" w:cs="Times New Roman"/>
                <w:sz w:val="28"/>
              </w:rPr>
              <w:t xml:space="preserve">ганизации и движения. Участие в </w:t>
            </w:r>
            <w:r w:rsidRPr="00110DE2">
              <w:rPr>
                <w:rFonts w:ascii="Times New Roman" w:hAnsi="Times New Roman" w:cs="Times New Roman"/>
                <w:sz w:val="28"/>
              </w:rPr>
              <w:t>политической жизни страны. На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110DE2">
              <w:rPr>
                <w:rFonts w:ascii="Times New Roman" w:hAnsi="Times New Roman" w:cs="Times New Roman"/>
                <w:sz w:val="28"/>
              </w:rPr>
              <w:t>примере партий и движений «Идущие вместе», «Наши», «Местные», «СПС»,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110DE2">
              <w:rPr>
                <w:rFonts w:ascii="Times New Roman" w:hAnsi="Times New Roman" w:cs="Times New Roman"/>
                <w:sz w:val="28"/>
              </w:rPr>
              <w:t>«Яблоко», «Союз коммунистической молодёжи», «Молодёжный Центр ЛДПР».</w:t>
            </w:r>
          </w:p>
          <w:p w:rsidR="00110DE2" w:rsidRPr="00110DE2" w:rsidRDefault="00110DE2" w:rsidP="00110DE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110DE2">
              <w:rPr>
                <w:rFonts w:ascii="Times New Roman" w:hAnsi="Times New Roman" w:cs="Times New Roman"/>
                <w:sz w:val="28"/>
              </w:rPr>
              <w:t>Моти</w:t>
            </w:r>
            <w:r>
              <w:rPr>
                <w:rFonts w:ascii="Times New Roman" w:hAnsi="Times New Roman" w:cs="Times New Roman"/>
                <w:sz w:val="28"/>
              </w:rPr>
              <w:t xml:space="preserve">вация труда молодёжи. Тенденции </w:t>
            </w:r>
            <w:r w:rsidRPr="00110DE2">
              <w:rPr>
                <w:rFonts w:ascii="Times New Roman" w:hAnsi="Times New Roman" w:cs="Times New Roman"/>
                <w:sz w:val="28"/>
              </w:rPr>
              <w:t>изменения нормативного сознания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110DE2">
              <w:rPr>
                <w:rFonts w:ascii="Times New Roman" w:hAnsi="Times New Roman" w:cs="Times New Roman"/>
                <w:sz w:val="28"/>
              </w:rPr>
              <w:t>молодёжи в сфере труда в материальном производстве.</w:t>
            </w:r>
          </w:p>
          <w:p w:rsidR="00110DE2" w:rsidRPr="00110DE2" w:rsidRDefault="00110DE2" w:rsidP="00110DE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 w:rsidRPr="00110DE2">
              <w:rPr>
                <w:rFonts w:ascii="Times New Roman" w:hAnsi="Times New Roman" w:cs="Times New Roman"/>
                <w:sz w:val="28"/>
              </w:rPr>
              <w:t xml:space="preserve"> Политическая социализация молодёжи. Сущность и этапы. Политическая культура.</w:t>
            </w:r>
          </w:p>
          <w:p w:rsidR="00110DE2" w:rsidRPr="00110DE2" w:rsidRDefault="00110DE2" w:rsidP="00110DE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 w:rsidRPr="00110DE2">
              <w:rPr>
                <w:rFonts w:ascii="Times New Roman" w:hAnsi="Times New Roman" w:cs="Times New Roman"/>
                <w:sz w:val="28"/>
              </w:rPr>
              <w:t>Идеология и её роль в политической социализации молодёжи.</w:t>
            </w:r>
          </w:p>
          <w:p w:rsidR="00110DE2" w:rsidRPr="00110DE2" w:rsidRDefault="00110DE2" w:rsidP="00110DE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 w:rsidRPr="00110DE2">
              <w:rPr>
                <w:rFonts w:ascii="Times New Roman" w:hAnsi="Times New Roman" w:cs="Times New Roman"/>
                <w:sz w:val="28"/>
              </w:rPr>
              <w:t xml:space="preserve"> Неправительственные молодёжные организации: социально-ориентированные,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110DE2">
              <w:rPr>
                <w:rFonts w:ascii="Times New Roman" w:hAnsi="Times New Roman" w:cs="Times New Roman"/>
                <w:sz w:val="28"/>
              </w:rPr>
              <w:t>национальные, экологические, религиозные и др. Организационные и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110DE2">
              <w:rPr>
                <w:rFonts w:ascii="Times New Roman" w:hAnsi="Times New Roman" w:cs="Times New Roman"/>
                <w:sz w:val="28"/>
              </w:rPr>
              <w:t>законодательные основы деятельности.</w:t>
            </w:r>
          </w:p>
          <w:p w:rsidR="00110DE2" w:rsidRPr="00110DE2" w:rsidRDefault="00110DE2" w:rsidP="00110DE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110DE2">
              <w:rPr>
                <w:rFonts w:ascii="Times New Roman" w:hAnsi="Times New Roman" w:cs="Times New Roman"/>
                <w:sz w:val="28"/>
              </w:rPr>
              <w:t>Студенческие организации – студенческий комитет, студенческий союз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110DE2">
              <w:rPr>
                <w:rFonts w:ascii="Times New Roman" w:hAnsi="Times New Roman" w:cs="Times New Roman"/>
                <w:sz w:val="28"/>
              </w:rPr>
              <w:t>(студенческий совет), профсоюз. Строительные отряды. Сравнение студенческих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110DE2">
              <w:rPr>
                <w:rFonts w:ascii="Times New Roman" w:hAnsi="Times New Roman" w:cs="Times New Roman"/>
                <w:sz w:val="28"/>
              </w:rPr>
              <w:t>инициатив и самоуправления в СССР, годы перест</w:t>
            </w:r>
            <w:r>
              <w:rPr>
                <w:rFonts w:ascii="Times New Roman" w:hAnsi="Times New Roman" w:cs="Times New Roman"/>
                <w:sz w:val="28"/>
              </w:rPr>
              <w:t xml:space="preserve">ройки и современной </w:t>
            </w:r>
            <w:r w:rsidRPr="00110DE2">
              <w:rPr>
                <w:rFonts w:ascii="Times New Roman" w:hAnsi="Times New Roman" w:cs="Times New Roman"/>
                <w:sz w:val="28"/>
              </w:rPr>
              <w:t>Российской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110DE2">
              <w:rPr>
                <w:rFonts w:ascii="Times New Roman" w:hAnsi="Times New Roman" w:cs="Times New Roman"/>
                <w:sz w:val="28"/>
              </w:rPr>
              <w:t>Федерации.</w:t>
            </w:r>
          </w:p>
          <w:p w:rsidR="00110DE2" w:rsidRPr="00110DE2" w:rsidRDefault="00110DE2" w:rsidP="00110DE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 w:rsidRPr="00110DE2">
              <w:rPr>
                <w:rFonts w:ascii="Times New Roman" w:hAnsi="Times New Roman" w:cs="Times New Roman"/>
                <w:sz w:val="28"/>
              </w:rPr>
              <w:t>Содействие занятости и трудоустройства молодёжи. Законодательство РФ. Ваши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110DE2">
              <w:rPr>
                <w:rFonts w:ascii="Times New Roman" w:hAnsi="Times New Roman" w:cs="Times New Roman"/>
                <w:sz w:val="28"/>
              </w:rPr>
              <w:t>предложения.</w:t>
            </w:r>
          </w:p>
          <w:p w:rsidR="00110DE2" w:rsidRPr="00110DE2" w:rsidRDefault="00110DE2" w:rsidP="00110DE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110DE2">
              <w:rPr>
                <w:rFonts w:ascii="Times New Roman" w:hAnsi="Times New Roman" w:cs="Times New Roman"/>
                <w:sz w:val="28"/>
              </w:rPr>
              <w:t>Организация творчества молодёжи и поддержка студенчества.</w:t>
            </w:r>
          </w:p>
          <w:p w:rsidR="00110DE2" w:rsidRPr="00110DE2" w:rsidRDefault="00110DE2" w:rsidP="00110DE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 w:rsidRPr="00110DE2">
              <w:rPr>
                <w:rFonts w:ascii="Times New Roman" w:hAnsi="Times New Roman" w:cs="Times New Roman"/>
                <w:sz w:val="28"/>
              </w:rPr>
              <w:t xml:space="preserve"> Гражданс</w:t>
            </w:r>
            <w:r>
              <w:rPr>
                <w:rFonts w:ascii="Times New Roman" w:hAnsi="Times New Roman" w:cs="Times New Roman"/>
                <w:sz w:val="28"/>
              </w:rPr>
              <w:t xml:space="preserve">кое и патриотическое воспитание </w:t>
            </w:r>
            <w:r w:rsidRPr="00110DE2">
              <w:rPr>
                <w:rFonts w:ascii="Times New Roman" w:hAnsi="Times New Roman" w:cs="Times New Roman"/>
                <w:sz w:val="28"/>
              </w:rPr>
              <w:t>молодёжи. Перспективные направления.</w:t>
            </w:r>
          </w:p>
          <w:p w:rsidR="00110DE2" w:rsidRPr="00110DE2" w:rsidRDefault="00110DE2" w:rsidP="00110DE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 w:rsidRPr="00110DE2">
              <w:rPr>
                <w:rFonts w:ascii="Times New Roman" w:hAnsi="Times New Roman" w:cs="Times New Roman"/>
                <w:sz w:val="28"/>
              </w:rPr>
              <w:t xml:space="preserve"> Государственная молодёжная политика в странах Запада и Востока. Социальная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110DE2">
              <w:rPr>
                <w:rFonts w:ascii="Times New Roman" w:hAnsi="Times New Roman" w:cs="Times New Roman"/>
                <w:sz w:val="28"/>
              </w:rPr>
              <w:t>защита молодёжи, помощь в трудоустройстве.</w:t>
            </w:r>
          </w:p>
          <w:p w:rsidR="00110DE2" w:rsidRPr="00110DE2" w:rsidRDefault="00110DE2" w:rsidP="00110DE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110DE2">
              <w:rPr>
                <w:rFonts w:ascii="Times New Roman" w:hAnsi="Times New Roman" w:cs="Times New Roman"/>
                <w:sz w:val="28"/>
              </w:rPr>
              <w:t>Различия в идеологии и деятельности молодёжных партий. На примере партий и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110DE2">
              <w:rPr>
                <w:rFonts w:ascii="Times New Roman" w:hAnsi="Times New Roman" w:cs="Times New Roman"/>
                <w:sz w:val="28"/>
              </w:rPr>
              <w:t>движений «Идущие вместе», «Наши», «Местные», «СПС», «Яблоко», «Союз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110DE2">
              <w:rPr>
                <w:rFonts w:ascii="Times New Roman" w:hAnsi="Times New Roman" w:cs="Times New Roman"/>
                <w:sz w:val="28"/>
              </w:rPr>
              <w:t>коммунистической молодёжи»</w:t>
            </w:r>
          </w:p>
          <w:p w:rsidR="00110DE2" w:rsidRPr="00110DE2" w:rsidRDefault="00110DE2" w:rsidP="00110DE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 w:rsidRPr="00110DE2">
              <w:rPr>
                <w:rFonts w:ascii="Times New Roman" w:hAnsi="Times New Roman" w:cs="Times New Roman"/>
                <w:sz w:val="28"/>
              </w:rPr>
              <w:t xml:space="preserve"> Молодёжная политика как наиболее важная часть социальной политики государства.</w:t>
            </w:r>
          </w:p>
          <w:p w:rsidR="00110DE2" w:rsidRPr="00110DE2" w:rsidRDefault="00110DE2" w:rsidP="00110DE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110DE2">
              <w:rPr>
                <w:rFonts w:ascii="Times New Roman" w:hAnsi="Times New Roman" w:cs="Times New Roman"/>
                <w:sz w:val="28"/>
              </w:rPr>
              <w:t>Модели государственной молодёжной политики: виды, сущность</w:t>
            </w:r>
          </w:p>
          <w:p w:rsidR="00110DE2" w:rsidRPr="00110DE2" w:rsidRDefault="00110DE2" w:rsidP="00110DE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 w:rsidRPr="00110DE2">
              <w:rPr>
                <w:rFonts w:ascii="Times New Roman" w:hAnsi="Times New Roman" w:cs="Times New Roman"/>
                <w:sz w:val="28"/>
              </w:rPr>
              <w:t>Принципы мировой молодёжной политики.</w:t>
            </w:r>
          </w:p>
          <w:p w:rsidR="00110DE2" w:rsidRPr="00110DE2" w:rsidRDefault="00110DE2" w:rsidP="00110DE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 w:rsidRPr="00110DE2">
              <w:rPr>
                <w:rFonts w:ascii="Times New Roman" w:hAnsi="Times New Roman" w:cs="Times New Roman"/>
                <w:sz w:val="28"/>
              </w:rPr>
              <w:t>Международное молодёжное сотрудничество в РФ (MMC): цели развития, основные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110DE2">
              <w:rPr>
                <w:rFonts w:ascii="Times New Roman" w:hAnsi="Times New Roman" w:cs="Times New Roman"/>
                <w:sz w:val="28"/>
              </w:rPr>
              <w:t>направления многостороннего сотрудничества.</w:t>
            </w:r>
          </w:p>
          <w:p w:rsidR="00110DE2" w:rsidRPr="00110DE2" w:rsidRDefault="00110DE2" w:rsidP="00110DE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 w:rsidRPr="00110DE2">
              <w:rPr>
                <w:rFonts w:ascii="Times New Roman" w:hAnsi="Times New Roman" w:cs="Times New Roman"/>
                <w:sz w:val="28"/>
              </w:rPr>
              <w:t xml:space="preserve"> Концепция государственной политики РФ в области подготовки национальных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110DE2">
              <w:rPr>
                <w:rFonts w:ascii="Times New Roman" w:hAnsi="Times New Roman" w:cs="Times New Roman"/>
                <w:sz w:val="28"/>
              </w:rPr>
              <w:t>кадров для зарубежных стран в российских образовательных учреждениях: основная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110DE2">
              <w:rPr>
                <w:rFonts w:ascii="Times New Roman" w:hAnsi="Times New Roman" w:cs="Times New Roman"/>
                <w:sz w:val="28"/>
              </w:rPr>
              <w:t>цель, стратегическая задача.</w:t>
            </w:r>
          </w:p>
          <w:p w:rsidR="00110DE2" w:rsidRPr="00110DE2" w:rsidRDefault="00110DE2" w:rsidP="00110DE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110DE2">
              <w:rPr>
                <w:rFonts w:ascii="Times New Roman" w:hAnsi="Times New Roman" w:cs="Times New Roman"/>
                <w:sz w:val="28"/>
              </w:rPr>
              <w:t>Международное сотрудничество России и Европейского Союза в сфере молодёжной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110DE2">
              <w:rPr>
                <w:rFonts w:ascii="Times New Roman" w:hAnsi="Times New Roman" w:cs="Times New Roman"/>
                <w:sz w:val="28"/>
              </w:rPr>
              <w:t>политики.</w:t>
            </w:r>
          </w:p>
          <w:p w:rsidR="00110DE2" w:rsidRPr="00110DE2" w:rsidRDefault="00110DE2" w:rsidP="00110DE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110DE2">
              <w:rPr>
                <w:rFonts w:ascii="Times New Roman" w:hAnsi="Times New Roman" w:cs="Times New Roman"/>
                <w:sz w:val="28"/>
              </w:rPr>
              <w:t>Молодёжь: сущность и международные концептуальные различия.</w:t>
            </w:r>
          </w:p>
          <w:p w:rsidR="00110DE2" w:rsidRPr="00110DE2" w:rsidRDefault="00110DE2" w:rsidP="00110DE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110DE2">
              <w:rPr>
                <w:rFonts w:ascii="Times New Roman" w:hAnsi="Times New Roman" w:cs="Times New Roman"/>
                <w:sz w:val="28"/>
              </w:rPr>
              <w:t>Молодёжный парламентаризм.</w:t>
            </w:r>
          </w:p>
          <w:p w:rsidR="00110DE2" w:rsidRPr="00110DE2" w:rsidRDefault="00110DE2" w:rsidP="00110DE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110DE2">
              <w:rPr>
                <w:rFonts w:ascii="Times New Roman" w:hAnsi="Times New Roman" w:cs="Times New Roman"/>
                <w:sz w:val="28"/>
              </w:rPr>
              <w:t>Особенность ГМП в странах-участниках СНГ.</w:t>
            </w:r>
          </w:p>
        </w:tc>
      </w:tr>
      <w:tr w:rsidR="005018A9" w:rsidTr="005018A9">
        <w:tc>
          <w:tcPr>
            <w:tcW w:w="567" w:type="dxa"/>
          </w:tcPr>
          <w:p w:rsidR="005018A9" w:rsidRPr="005018A9" w:rsidRDefault="005018A9" w:rsidP="005018A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7.</w:t>
            </w:r>
          </w:p>
        </w:tc>
        <w:tc>
          <w:tcPr>
            <w:tcW w:w="3544" w:type="dxa"/>
          </w:tcPr>
          <w:p w:rsidR="005018A9" w:rsidRDefault="00110DE2" w:rsidP="00110DE2">
            <w:pPr>
              <w:jc w:val="both"/>
            </w:pPr>
            <w:r w:rsidRPr="00110DE2">
              <w:rPr>
                <w:rFonts w:ascii="Times New Roman" w:eastAsia="Calibri" w:hAnsi="Times New Roman" w:cs="Times New Roman"/>
                <w:sz w:val="28"/>
                <w:szCs w:val="28"/>
              </w:rPr>
              <w:t>Список обязательной литературы</w:t>
            </w:r>
          </w:p>
        </w:tc>
        <w:tc>
          <w:tcPr>
            <w:tcW w:w="7016" w:type="dxa"/>
          </w:tcPr>
          <w:p w:rsidR="00AE4253" w:rsidRPr="00AE4253" w:rsidRDefault="00AE4253" w:rsidP="00AE4253">
            <w:pPr>
              <w:pStyle w:val="a4"/>
              <w:numPr>
                <w:ilvl w:val="0"/>
                <w:numId w:val="3"/>
              </w:numPr>
              <w:suppressLineNumbers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AE4253">
              <w:rPr>
                <w:rFonts w:ascii="Times New Roman" w:hAnsi="Times New Roman" w:cs="Times New Roman"/>
                <w:sz w:val="28"/>
                <w:szCs w:val="28"/>
              </w:rPr>
              <w:t>Харченко К.В. Настольная книга специалиста по молодёжной политике: Учеб</w:t>
            </w:r>
            <w:proofErr w:type="gramStart"/>
            <w:r w:rsidRPr="00AE42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AE42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E425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E4253">
              <w:rPr>
                <w:rFonts w:ascii="Times New Roman" w:hAnsi="Times New Roman" w:cs="Times New Roman"/>
                <w:sz w:val="28"/>
                <w:szCs w:val="28"/>
              </w:rPr>
              <w:t>особие. ISBN 978-5-9904599-1-5. — М., 2013. — С. 168.</w:t>
            </w:r>
          </w:p>
          <w:p w:rsidR="00AE4253" w:rsidRPr="00AE4253" w:rsidRDefault="00AE4253" w:rsidP="00AE4253">
            <w:pPr>
              <w:pStyle w:val="a4"/>
              <w:numPr>
                <w:ilvl w:val="0"/>
                <w:numId w:val="3"/>
              </w:numPr>
              <w:suppressLineNumbers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253">
              <w:rPr>
                <w:rFonts w:ascii="Times New Roman" w:hAnsi="Times New Roman" w:cs="Times New Roman"/>
                <w:sz w:val="28"/>
                <w:szCs w:val="28"/>
              </w:rPr>
              <w:t>Аналитический вестник Совета Федерации РФ №4 (321). Молодёжная политика: зарубежный и отечественный опыт. Москва 2007</w:t>
            </w:r>
          </w:p>
          <w:p w:rsidR="00AE4253" w:rsidRPr="00AE4253" w:rsidRDefault="00AE4253" w:rsidP="00AE4253">
            <w:pPr>
              <w:pStyle w:val="a4"/>
              <w:numPr>
                <w:ilvl w:val="0"/>
                <w:numId w:val="3"/>
              </w:numPr>
              <w:suppressLineNumbers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4253">
              <w:rPr>
                <w:rFonts w:ascii="Times New Roman" w:hAnsi="Times New Roman" w:cs="Times New Roman"/>
                <w:sz w:val="28"/>
                <w:szCs w:val="28"/>
              </w:rPr>
              <w:t>Гневашева</w:t>
            </w:r>
            <w:proofErr w:type="spellEnd"/>
            <w:r w:rsidRPr="00AE4253">
              <w:rPr>
                <w:rFonts w:ascii="Times New Roman" w:hAnsi="Times New Roman" w:cs="Times New Roman"/>
                <w:sz w:val="28"/>
                <w:szCs w:val="28"/>
              </w:rPr>
              <w:t xml:space="preserve"> В. А., </w:t>
            </w:r>
            <w:proofErr w:type="spellStart"/>
            <w:r w:rsidRPr="00AE4253">
              <w:rPr>
                <w:rFonts w:ascii="Times New Roman" w:hAnsi="Times New Roman" w:cs="Times New Roman"/>
                <w:sz w:val="28"/>
                <w:szCs w:val="28"/>
              </w:rPr>
              <w:t>Фальковская</w:t>
            </w:r>
            <w:proofErr w:type="spellEnd"/>
            <w:r w:rsidRPr="00AE4253">
              <w:rPr>
                <w:rFonts w:ascii="Times New Roman" w:hAnsi="Times New Roman" w:cs="Times New Roman"/>
                <w:sz w:val="28"/>
                <w:szCs w:val="28"/>
              </w:rPr>
              <w:t xml:space="preserve"> К. И. Эффективность молодёжной политики: проблема определения критериев (результаты экспертного опроса) // Информационный гуманитарный портал «Знание. Понимание. Умение». — 2011. — № 6 (ноябрь — декабрь).</w:t>
            </w:r>
          </w:p>
          <w:p w:rsidR="00AE4253" w:rsidRPr="00AE4253" w:rsidRDefault="00AE4253" w:rsidP="00AE4253">
            <w:pPr>
              <w:pStyle w:val="a4"/>
              <w:numPr>
                <w:ilvl w:val="0"/>
                <w:numId w:val="3"/>
              </w:numPr>
              <w:suppressLineNumbers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253">
              <w:rPr>
                <w:rFonts w:ascii="Times New Roman" w:hAnsi="Times New Roman" w:cs="Times New Roman"/>
                <w:sz w:val="28"/>
                <w:szCs w:val="28"/>
              </w:rPr>
              <w:t>Ильин И.В., Андреев А.И.. Словарь современной молодёжной политики. М., Университетская книга. 2006 г</w:t>
            </w:r>
          </w:p>
          <w:p w:rsidR="00AE4253" w:rsidRPr="00AE4253" w:rsidRDefault="00AE4253" w:rsidP="00AE4253">
            <w:pPr>
              <w:pStyle w:val="a4"/>
              <w:numPr>
                <w:ilvl w:val="0"/>
                <w:numId w:val="3"/>
              </w:numPr>
              <w:suppressLineNumbers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253">
              <w:rPr>
                <w:rFonts w:ascii="Times New Roman" w:hAnsi="Times New Roman" w:cs="Times New Roman"/>
                <w:sz w:val="28"/>
                <w:szCs w:val="28"/>
              </w:rPr>
              <w:t>Луков С. В. Анализ рекомендаций Тематической группы ООН (UNTG) по молодёжной политике (2010 г.) // Информационный гуманитарный портал «Знание. Понимание. Умение». — 2011. — № 6 (ноябрь — декабрь).</w:t>
            </w:r>
          </w:p>
          <w:p w:rsidR="00AE4253" w:rsidRPr="00AE4253" w:rsidRDefault="00AE4253" w:rsidP="00AE4253">
            <w:pPr>
              <w:pStyle w:val="a4"/>
              <w:numPr>
                <w:ilvl w:val="0"/>
                <w:numId w:val="3"/>
              </w:numPr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4253">
              <w:rPr>
                <w:rFonts w:ascii="Times New Roman" w:hAnsi="Times New Roman" w:cs="Times New Roman"/>
                <w:sz w:val="28"/>
                <w:szCs w:val="28"/>
              </w:rPr>
              <w:t>Луков В. А. Исследование молодежной проблематики в России // Гуманитарное знание: тенденции развития в XXI веке. В честь 70-летия Игоря Михайловича Ильинского: колл</w:t>
            </w:r>
            <w:proofErr w:type="gramStart"/>
            <w:r w:rsidRPr="00AE42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AE42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E425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AE4253">
              <w:rPr>
                <w:rFonts w:ascii="Times New Roman" w:hAnsi="Times New Roman" w:cs="Times New Roman"/>
                <w:sz w:val="28"/>
                <w:szCs w:val="28"/>
              </w:rPr>
              <w:t>оногр</w:t>
            </w:r>
            <w:proofErr w:type="spellEnd"/>
            <w:r w:rsidRPr="00AE4253">
              <w:rPr>
                <w:rFonts w:ascii="Times New Roman" w:hAnsi="Times New Roman" w:cs="Times New Roman"/>
                <w:sz w:val="28"/>
                <w:szCs w:val="28"/>
              </w:rPr>
              <w:t xml:space="preserve">.; под общ. ред. В. А. Лукова. М.: Изд-во </w:t>
            </w:r>
            <w:proofErr w:type="spellStart"/>
            <w:r w:rsidRPr="00AE4253">
              <w:rPr>
                <w:rFonts w:ascii="Times New Roman" w:hAnsi="Times New Roman" w:cs="Times New Roman"/>
                <w:sz w:val="28"/>
                <w:szCs w:val="28"/>
              </w:rPr>
              <w:t>Нац</w:t>
            </w:r>
            <w:proofErr w:type="spellEnd"/>
            <w:r w:rsidRPr="00AE425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AE4253">
              <w:rPr>
                <w:rFonts w:ascii="Times New Roman" w:hAnsi="Times New Roman" w:cs="Times New Roman"/>
                <w:sz w:val="28"/>
                <w:szCs w:val="28"/>
              </w:rPr>
              <w:t>ин-та</w:t>
            </w:r>
            <w:proofErr w:type="spellEnd"/>
            <w:r w:rsidRPr="00AE4253">
              <w:rPr>
                <w:rFonts w:ascii="Times New Roman" w:hAnsi="Times New Roman" w:cs="Times New Roman"/>
                <w:sz w:val="28"/>
                <w:szCs w:val="28"/>
              </w:rPr>
              <w:t xml:space="preserve"> бизнеса, 2006. С. 444–463. Режим доступа: http://www.zpu-journal.ru/gum/new/articles/2007/Lukov_Val/3/ (дата обращения: 30.09.2017). </w:t>
            </w:r>
          </w:p>
          <w:p w:rsidR="00AE4253" w:rsidRPr="00AE4253" w:rsidRDefault="00AE4253" w:rsidP="00AE4253">
            <w:pPr>
              <w:pStyle w:val="a4"/>
              <w:numPr>
                <w:ilvl w:val="0"/>
                <w:numId w:val="3"/>
              </w:numPr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4253">
              <w:rPr>
                <w:rFonts w:ascii="Times New Roman" w:hAnsi="Times New Roman" w:cs="Times New Roman"/>
                <w:sz w:val="28"/>
                <w:szCs w:val="28"/>
              </w:rPr>
              <w:t xml:space="preserve">Митин А. А. Левые радикальные молодёжные организации в современной российской политике: формы деятельности и идейные основы // Вестник Поволжской академии государственной службы. 2012. № 3(32). С. 78–82. </w:t>
            </w:r>
          </w:p>
          <w:p w:rsidR="00AE4253" w:rsidRPr="00AE4253" w:rsidRDefault="00AE4253" w:rsidP="00AE4253">
            <w:pPr>
              <w:pStyle w:val="a4"/>
              <w:numPr>
                <w:ilvl w:val="0"/>
                <w:numId w:val="3"/>
              </w:numPr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4253">
              <w:rPr>
                <w:rFonts w:ascii="Times New Roman" w:hAnsi="Times New Roman" w:cs="Times New Roman"/>
                <w:sz w:val="28"/>
                <w:szCs w:val="28"/>
              </w:rPr>
              <w:t xml:space="preserve">Молодые социалисты России: сайт. Режим доступа: http://socialists.ru/information/ustav/ (дата обращения: 09.10.2017). </w:t>
            </w:r>
          </w:p>
          <w:p w:rsidR="00AE4253" w:rsidRPr="00AE4253" w:rsidRDefault="00AE4253" w:rsidP="00AE4253">
            <w:pPr>
              <w:pStyle w:val="a4"/>
              <w:numPr>
                <w:ilvl w:val="0"/>
                <w:numId w:val="3"/>
              </w:numPr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4253">
              <w:rPr>
                <w:rFonts w:ascii="Times New Roman" w:hAnsi="Times New Roman" w:cs="Times New Roman"/>
                <w:sz w:val="28"/>
                <w:szCs w:val="28"/>
              </w:rPr>
              <w:t xml:space="preserve">Матвеева Е. В., </w:t>
            </w:r>
            <w:proofErr w:type="gramStart"/>
            <w:r w:rsidRPr="00AE4253">
              <w:rPr>
                <w:rFonts w:ascii="Times New Roman" w:hAnsi="Times New Roman" w:cs="Times New Roman"/>
                <w:sz w:val="28"/>
                <w:szCs w:val="28"/>
              </w:rPr>
              <w:t>Митин</w:t>
            </w:r>
            <w:proofErr w:type="gramEnd"/>
            <w:r w:rsidRPr="00AE4253">
              <w:rPr>
                <w:rFonts w:ascii="Times New Roman" w:hAnsi="Times New Roman" w:cs="Times New Roman"/>
                <w:sz w:val="28"/>
                <w:szCs w:val="28"/>
              </w:rPr>
              <w:t xml:space="preserve"> А. А. Молодёжная политика политических партий Российской Федерации как институтов гражданского общества // Политические институты и процессы. 2014. № 2. C. 107–110. </w:t>
            </w:r>
          </w:p>
          <w:p w:rsidR="00AE4253" w:rsidRPr="00AE4253" w:rsidRDefault="00AE4253" w:rsidP="00AE4253">
            <w:pPr>
              <w:pStyle w:val="a4"/>
              <w:numPr>
                <w:ilvl w:val="0"/>
                <w:numId w:val="3"/>
              </w:numPr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4253">
              <w:rPr>
                <w:rFonts w:ascii="Times New Roman" w:hAnsi="Times New Roman" w:cs="Times New Roman"/>
                <w:sz w:val="28"/>
                <w:szCs w:val="28"/>
              </w:rPr>
              <w:t>Чирун</w:t>
            </w:r>
            <w:proofErr w:type="spellEnd"/>
            <w:r w:rsidRPr="00AE4253">
              <w:rPr>
                <w:rFonts w:ascii="Times New Roman" w:hAnsi="Times New Roman" w:cs="Times New Roman"/>
                <w:sz w:val="28"/>
                <w:szCs w:val="28"/>
              </w:rPr>
              <w:t xml:space="preserve"> С. Н. Проблемы экстремизма в молодежной политике </w:t>
            </w:r>
            <w:proofErr w:type="spellStart"/>
            <w:r w:rsidRPr="00AE4253">
              <w:rPr>
                <w:rFonts w:ascii="Times New Roman" w:hAnsi="Times New Roman" w:cs="Times New Roman"/>
                <w:sz w:val="28"/>
                <w:szCs w:val="28"/>
              </w:rPr>
              <w:t>постсовременности</w:t>
            </w:r>
            <w:proofErr w:type="spellEnd"/>
            <w:r w:rsidRPr="00AE4253">
              <w:rPr>
                <w:rFonts w:ascii="Times New Roman" w:hAnsi="Times New Roman" w:cs="Times New Roman"/>
                <w:sz w:val="28"/>
                <w:szCs w:val="28"/>
              </w:rPr>
              <w:t xml:space="preserve">: монография. М.: </w:t>
            </w:r>
            <w:proofErr w:type="spellStart"/>
            <w:r w:rsidRPr="00AE4253">
              <w:rPr>
                <w:rFonts w:ascii="Times New Roman" w:hAnsi="Times New Roman" w:cs="Times New Roman"/>
                <w:sz w:val="28"/>
                <w:szCs w:val="28"/>
              </w:rPr>
              <w:t>Директмедиа</w:t>
            </w:r>
            <w:proofErr w:type="spellEnd"/>
            <w:r w:rsidRPr="00AE42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E4253">
              <w:rPr>
                <w:rFonts w:ascii="Times New Roman" w:hAnsi="Times New Roman" w:cs="Times New Roman"/>
                <w:sz w:val="28"/>
                <w:szCs w:val="28"/>
              </w:rPr>
              <w:t>Паблишинг</w:t>
            </w:r>
            <w:proofErr w:type="spellEnd"/>
            <w:r w:rsidRPr="00AE4253">
              <w:rPr>
                <w:rFonts w:ascii="Times New Roman" w:hAnsi="Times New Roman" w:cs="Times New Roman"/>
                <w:sz w:val="28"/>
                <w:szCs w:val="28"/>
              </w:rPr>
              <w:t xml:space="preserve">, 2014. 234 с. </w:t>
            </w:r>
          </w:p>
          <w:p w:rsidR="00AE4253" w:rsidRPr="00AE4253" w:rsidRDefault="00AE4253" w:rsidP="00AE4253">
            <w:pPr>
              <w:pStyle w:val="a4"/>
              <w:numPr>
                <w:ilvl w:val="0"/>
                <w:numId w:val="3"/>
              </w:numPr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4253">
              <w:rPr>
                <w:rFonts w:ascii="Times New Roman" w:hAnsi="Times New Roman" w:cs="Times New Roman"/>
                <w:sz w:val="28"/>
                <w:szCs w:val="28"/>
              </w:rPr>
              <w:t xml:space="preserve">Митин А. А. Молодёжная политика и левые молодёжные организации современной России: </w:t>
            </w:r>
            <w:proofErr w:type="spellStart"/>
            <w:r w:rsidRPr="00AE4253">
              <w:rPr>
                <w:rFonts w:ascii="Times New Roman" w:hAnsi="Times New Roman" w:cs="Times New Roman"/>
                <w:sz w:val="28"/>
                <w:szCs w:val="28"/>
              </w:rPr>
              <w:t>дис</w:t>
            </w:r>
            <w:proofErr w:type="spellEnd"/>
            <w:r w:rsidRPr="00AE4253">
              <w:rPr>
                <w:rFonts w:ascii="Times New Roman" w:hAnsi="Times New Roman" w:cs="Times New Roman"/>
                <w:sz w:val="28"/>
                <w:szCs w:val="28"/>
              </w:rPr>
              <w:t>. … канд. полит</w:t>
            </w:r>
            <w:proofErr w:type="gramStart"/>
            <w:r w:rsidRPr="00AE42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AE42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E425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  <w:r w:rsidRPr="00AE4253">
              <w:rPr>
                <w:rFonts w:ascii="Times New Roman" w:hAnsi="Times New Roman" w:cs="Times New Roman"/>
                <w:sz w:val="28"/>
                <w:szCs w:val="28"/>
              </w:rPr>
              <w:t xml:space="preserve">аук; Забайкальский </w:t>
            </w:r>
            <w:proofErr w:type="spellStart"/>
            <w:r w:rsidRPr="00AE4253">
              <w:rPr>
                <w:rFonts w:ascii="Times New Roman" w:hAnsi="Times New Roman" w:cs="Times New Roman"/>
                <w:sz w:val="28"/>
                <w:szCs w:val="28"/>
              </w:rPr>
              <w:t>гос</w:t>
            </w:r>
            <w:proofErr w:type="spellEnd"/>
            <w:r w:rsidRPr="00AE4253">
              <w:rPr>
                <w:rFonts w:ascii="Times New Roman" w:hAnsi="Times New Roman" w:cs="Times New Roman"/>
                <w:sz w:val="28"/>
                <w:szCs w:val="28"/>
              </w:rPr>
              <w:t xml:space="preserve">. ун-т. Чита, 2014. 185 </w:t>
            </w:r>
            <w:proofErr w:type="gramStart"/>
            <w:r w:rsidRPr="00AE425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AE42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F0AD4" w:rsidRPr="00AF0AD4" w:rsidRDefault="00AF0AD4" w:rsidP="00AF0AD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5018A9" w:rsidRDefault="005018A9" w:rsidP="005018A9">
      <w:pPr>
        <w:jc w:val="center"/>
      </w:pPr>
    </w:p>
    <w:sectPr w:rsidR="005018A9" w:rsidSect="00BA59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D7E6C"/>
    <w:multiLevelType w:val="hybridMultilevel"/>
    <w:tmpl w:val="70D06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0564D7"/>
    <w:multiLevelType w:val="hybridMultilevel"/>
    <w:tmpl w:val="A746A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E94EF4"/>
    <w:multiLevelType w:val="hybridMultilevel"/>
    <w:tmpl w:val="07049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F3301"/>
    <w:rsid w:val="00110DE2"/>
    <w:rsid w:val="00273075"/>
    <w:rsid w:val="002C219C"/>
    <w:rsid w:val="005018A9"/>
    <w:rsid w:val="00623A51"/>
    <w:rsid w:val="006C150A"/>
    <w:rsid w:val="006F3301"/>
    <w:rsid w:val="008C25E4"/>
    <w:rsid w:val="00A502BE"/>
    <w:rsid w:val="00AE4253"/>
    <w:rsid w:val="00AF0AD4"/>
    <w:rsid w:val="00BA5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9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18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10D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18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10D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6</Pages>
  <Words>1265</Words>
  <Characters>7214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Шефер</dc:creator>
  <cp:keywords/>
  <dc:description/>
  <cp:lastModifiedBy>Кафедра ИТП</cp:lastModifiedBy>
  <cp:revision>5</cp:revision>
  <dcterms:created xsi:type="dcterms:W3CDTF">2019-11-25T08:45:00Z</dcterms:created>
  <dcterms:modified xsi:type="dcterms:W3CDTF">2019-11-27T12:58:00Z</dcterms:modified>
</cp:coreProperties>
</file>