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8" w:rsidRDefault="008A65D8" w:rsidP="008A6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8A65D8" w:rsidRDefault="008A65D8" w:rsidP="008A6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Государственное и муниципальное управление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65D8" w:rsidRPr="0014281A" w:rsidRDefault="008A65D8" w:rsidP="008A6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8A65D8" w:rsidRPr="0014281A" w:rsidRDefault="008A65D8" w:rsidP="008A6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8A65D8" w:rsidRPr="00021E1E" w:rsidRDefault="008A65D8" w:rsidP="008A6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0639CF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«Государственное и муниципальное управление» является о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теоретическими знаниями о государственном и муниципальном управлении, получ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их особенностях, целях, направлениях, функциях, структуре и процессе. </w:t>
            </w:r>
          </w:p>
          <w:p w:rsidR="000639CF" w:rsidRDefault="000639CF" w:rsidP="000639CF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0639CF" w:rsidRPr="0002152D" w:rsidRDefault="000639CF" w:rsidP="000639CF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 государственного и муниципального управления как науки;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туальных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исследованию государственного и муниципального управления;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и муниципального управления;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выяв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соотношени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управления и государственной политики;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маркетинг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рассмотр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управления;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общей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и муниципальной службы;</w:t>
            </w:r>
          </w:p>
          <w:p w:rsidR="000639CF" w:rsidRPr="0002152D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институтов местного самоуправления в России и за рубежом;</w:t>
            </w:r>
          </w:p>
          <w:p w:rsidR="000639CF" w:rsidRPr="00D6483C" w:rsidRDefault="000639CF" w:rsidP="000639CF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>-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021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административных реформ в зарубежных странах и в России.</w:t>
            </w:r>
          </w:p>
          <w:p w:rsidR="008A65D8" w:rsidRPr="00021E1E" w:rsidRDefault="008A65D8" w:rsidP="008A65D8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8A65D8" w:rsidRPr="001B7D91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анализировать и оценивать философские проблемы при решении социальных и профессиональных задач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(ОНК-2).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владение организационно-управленческими и проектными навыками 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(ИК-9).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к самостоятельному обучению и разработке новых методов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к изменению научного и научно-производственного профиля деятельности; к инновационной научно-образовательной деятельности (СК-3).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8A65D8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формулированию исследовательских гипотез и моделей с опорой на теоретический фундамент современной политической науки, их тестированию на основе эмпирического материала с использованием специализированных баз научных данных (ПК-11); </w:t>
            </w:r>
          </w:p>
          <w:p w:rsidR="008A65D8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(ПК-12); 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 (ПК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13); 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владение навыками политической экспертизы, политической диагностики, умение </w:t>
            </w:r>
            <w:r w:rsidRPr="007E6E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самостоятельно осуществлять проекты по описанию, анализу и прогнозированию </w:t>
            </w:r>
            <w:r w:rsidRPr="007E6E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политических процессов и проблемных ситуаций в России, российских регионах,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 странах, готовность участвовать в публичной экспертной деятельности (ПК-</w:t>
            </w:r>
            <w:r w:rsidRPr="007E6EF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15);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разработке политико-управленческих технологий, проектирования организационных структур в сфере политики, владение основами институционального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инжиниринга (ПК-19);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осуществлять политическое и политико-психологическое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лиц и организаций, действующих в административно-политической и публично-политической </w:t>
            </w:r>
            <w:proofErr w:type="gramStart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, на основе результатов политологического и социально-психологического анализа и экспертизы (ПК-21);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– владение навыками политического тренинга, формирования оптимальных моделей поведения лиц,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действующих в административно-политической и публично-политической сферах (ПК-22);</w:t>
            </w:r>
          </w:p>
          <w:p w:rsidR="008A65D8" w:rsidRPr="007E6EFC" w:rsidRDefault="008A65D8" w:rsidP="0057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8A65D8" w:rsidRPr="007E6EFC" w:rsidRDefault="008A65D8" w:rsidP="00575A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осуществлению политико-коммуникативной деятельности, навыки </w:t>
            </w:r>
            <w:r w:rsidRPr="007E6EF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работы с различными аудиториями и группами общественности, создания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публицистических текстов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политической тематике (ПК-24).</w:t>
            </w:r>
          </w:p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Объект и предмет теории государственного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Система государственного и муниципального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Основные подходы и методы исследования государственного и муниципального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Основные категории и понятия теории государственного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Вклад В.Вильсона, Ф.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Гуднау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 и М. Вебера в основы теории государственного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Классическая школа теории государственного управления (А.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Файоль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Л. Уайт, Л.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Урвик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Муни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Вулси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Школа «человеческих отношений» (М.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Фолетт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Мэйо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Мэрфи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Бихевиоральный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 подход в теории государственного управления (Г.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Саймон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Смитцбург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, В. Томпсон, Д.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Истон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Концепции Д.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Макгрегора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 и Ф.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Герцберга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Концепция «нового государственного менеджмента» («нового менеджеризма»).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Новая институциональная теория.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Концепция «мягкого мышления» П.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Чекланда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«Организационная кибернетика» С.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Биэра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Концепции политических сетей и синергетический подход в теории государственного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Понятие государственной политики.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Основные принципы и методы государственной политики.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Направления государственной политики.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Понятие планирования в государственной политике и управлении. 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Опыт директивного планирования в разработке государственной политики СССР. 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Индикативное планирование в разработке государственной политики.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Стратегический государственный менеджмент.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Управление инновационной деятельностью в государственной политике.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Типы административной организации.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Центральные органы государственной власти и 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Понятие и структура государственного маркетинга.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Программы государственного маркетинга.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Эффективность государственного управления: подходы к определению.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Социальная эффективность государственного управления. 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Государственная служба: определение, функции, типология.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Модели государственной службы зарубежных стран.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Государственная служба в ФРГ и Франции.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Государственная служба в Великобритании и США.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Государственная служба в РФ.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Основные модели местного самоуправления.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России: задачи и полномочия. 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Структура органов местного самоуправления в РФ.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Основные перспективы и тенденции развития местного самоуправления в РФ.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Административная реформа: определение, предпосылки, цель и задачи.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Организация подготовки административных реформ.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Административная реформа в Великобритании (М. Тэтчер, </w:t>
            </w:r>
            <w:proofErr w:type="gramStart"/>
            <w:r w:rsidRPr="00583517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5835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83517">
              <w:rPr>
                <w:rFonts w:ascii="Times New Roman" w:hAnsi="Times New Roman"/>
                <w:sz w:val="24"/>
                <w:szCs w:val="24"/>
              </w:rPr>
              <w:t>Мэйджор</w:t>
            </w:r>
            <w:proofErr w:type="spellEnd"/>
            <w:r w:rsidRPr="00583517">
              <w:rPr>
                <w:rFonts w:ascii="Times New Roman" w:hAnsi="Times New Roman"/>
                <w:sz w:val="24"/>
                <w:szCs w:val="24"/>
              </w:rPr>
              <w:t>, Т. Блэр).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Административная реформа в США (У. Клинтон – А. Гор, Дж. Буш </w:t>
            </w:r>
            <w:proofErr w:type="gramStart"/>
            <w:r w:rsidRPr="00583517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583517">
              <w:rPr>
                <w:rFonts w:ascii="Times New Roman" w:hAnsi="Times New Roman"/>
                <w:sz w:val="24"/>
                <w:szCs w:val="24"/>
              </w:rPr>
              <w:t>ладший).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Административная реформа во Франции.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Административные реформы в ФРГ, Австрии и Швейцарии.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Административная реформа в восточно-европейских странах.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 xml:space="preserve">Административная реформа в Японии. 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Административная реформа в РФ и ее основные направления.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Административные преобразования в РФ в 1991-1999 гг.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Основные подходы и разработка концепции проведения административной реформы в 2000-2002 гг.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Первый этап административной реформы (2003-2005 гг.).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Второй этап административной реформы (2006-2010 гг.).</w:t>
            </w:r>
          </w:p>
          <w:p w:rsidR="008A65D8" w:rsidRPr="00583517" w:rsidRDefault="008A65D8" w:rsidP="008A6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17">
              <w:rPr>
                <w:rFonts w:ascii="Times New Roman" w:hAnsi="Times New Roman"/>
                <w:sz w:val="24"/>
                <w:szCs w:val="24"/>
              </w:rPr>
              <w:t>Проблемы реализации административной реформы в РФ и пути их решения.</w:t>
            </w:r>
          </w:p>
          <w:p w:rsidR="008A65D8" w:rsidRPr="00561388" w:rsidRDefault="008A65D8" w:rsidP="008A65D8">
            <w:pPr>
              <w:spacing w:after="0" w:line="240" w:lineRule="auto"/>
              <w:jc w:val="both"/>
            </w:pPr>
          </w:p>
          <w:p w:rsidR="008A65D8" w:rsidRPr="00021E1E" w:rsidRDefault="008A65D8" w:rsidP="00575A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D8" w:rsidRPr="00021E1E" w:rsidTr="00575A0A">
        <w:tc>
          <w:tcPr>
            <w:tcW w:w="567" w:type="dxa"/>
            <w:shd w:val="clear" w:color="auto" w:fill="auto"/>
          </w:tcPr>
          <w:p w:rsidR="008A65D8" w:rsidRPr="00021E1E" w:rsidRDefault="008A65D8" w:rsidP="00575A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8A65D8" w:rsidRPr="008E377C" w:rsidRDefault="008A65D8" w:rsidP="008A65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77C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г. N 131-ФЗ</w:t>
            </w:r>
            <w:r w:rsidRPr="008E377C">
              <w:rPr>
                <w:rFonts w:ascii="Times New Roman" w:hAnsi="Times New Roman"/>
                <w:sz w:val="24"/>
                <w:szCs w:val="24"/>
              </w:rPr>
              <w:br/>
              <w:t>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Собр.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 2003, Ст.3822, № 40. </w:t>
            </w:r>
          </w:p>
          <w:p w:rsidR="008A65D8" w:rsidRPr="00D138AF" w:rsidRDefault="008A65D8" w:rsidP="008A65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8F">
              <w:rPr>
                <w:rFonts w:ascii="Times New Roman" w:hAnsi="Times New Roman"/>
                <w:sz w:val="24"/>
                <w:szCs w:val="24"/>
              </w:rPr>
              <w:t>Василенко И.А.</w:t>
            </w:r>
            <w:r w:rsidRPr="00D138AF">
              <w:rPr>
                <w:rFonts w:ascii="Times New Roman" w:hAnsi="Times New Roman"/>
                <w:sz w:val="24"/>
                <w:szCs w:val="24"/>
              </w:rPr>
              <w:t xml:space="preserve"> Государственное и муниципальное управление.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38A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3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5D8" w:rsidRDefault="008A65D8" w:rsidP="008A65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политика и управление. Учебник. В 2 ч.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Л.В.Сморгунова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М., РОССПЭН, 2006</w:t>
            </w:r>
          </w:p>
          <w:p w:rsidR="008A65D8" w:rsidRDefault="008A65D8" w:rsidP="008A65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политика и управление: учебное пособие для вузов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А.И.Соловьева. М., Аспект Пресс, 2017. </w:t>
            </w:r>
          </w:p>
          <w:p w:rsidR="008A65D8" w:rsidRPr="0084168F" w:rsidRDefault="008A65D8" w:rsidP="008A65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8F">
              <w:rPr>
                <w:rFonts w:ascii="Times New Roman" w:hAnsi="Times New Roman"/>
                <w:sz w:val="24"/>
                <w:szCs w:val="24"/>
              </w:rPr>
              <w:t xml:space="preserve">Постовой Н.В., Таболин В.В., </w:t>
            </w:r>
            <w:proofErr w:type="spellStart"/>
            <w:r w:rsidRPr="0084168F">
              <w:rPr>
                <w:rFonts w:ascii="Times New Roman" w:hAnsi="Times New Roman"/>
                <w:sz w:val="24"/>
                <w:szCs w:val="24"/>
              </w:rPr>
              <w:t>Черногор</w:t>
            </w:r>
            <w:proofErr w:type="spellEnd"/>
            <w:r w:rsidRPr="0084168F">
              <w:rPr>
                <w:rFonts w:ascii="Times New Roman" w:hAnsi="Times New Roman"/>
                <w:sz w:val="24"/>
                <w:szCs w:val="24"/>
              </w:rPr>
              <w:t xml:space="preserve"> Н.Н. Муниципальное право России: учебник (под ред. </w:t>
            </w:r>
            <w:proofErr w:type="spellStart"/>
            <w:r w:rsidRPr="0084168F">
              <w:rPr>
                <w:rFonts w:ascii="Times New Roman" w:hAnsi="Times New Roman"/>
                <w:sz w:val="24"/>
                <w:szCs w:val="24"/>
              </w:rPr>
              <w:t>д.ю.н</w:t>
            </w:r>
            <w:proofErr w:type="spellEnd"/>
            <w:r w:rsidRPr="0084168F">
              <w:rPr>
                <w:rFonts w:ascii="Times New Roman" w:hAnsi="Times New Roman"/>
                <w:sz w:val="24"/>
                <w:szCs w:val="24"/>
              </w:rPr>
              <w:t>. проф. Н.В. Постового). - "Юриспруденция", 2015 г.</w:t>
            </w:r>
          </w:p>
          <w:p w:rsidR="008A65D8" w:rsidRPr="00021E1E" w:rsidRDefault="008A65D8" w:rsidP="00575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5D8" w:rsidRPr="009C143E" w:rsidRDefault="008A65D8" w:rsidP="008A6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5D8" w:rsidRPr="009C143E" w:rsidRDefault="008A65D8" w:rsidP="008A6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5D8" w:rsidRDefault="008A65D8" w:rsidP="008A65D8"/>
    <w:p w:rsidR="004E3C94" w:rsidRDefault="004E3C94"/>
    <w:sectPr w:rsidR="004E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BE" w:rsidRDefault="00513FBE" w:rsidP="008A65D8">
      <w:pPr>
        <w:spacing w:after="0" w:line="240" w:lineRule="auto"/>
      </w:pPr>
      <w:r>
        <w:separator/>
      </w:r>
    </w:p>
  </w:endnote>
  <w:endnote w:type="continuationSeparator" w:id="0">
    <w:p w:rsidR="00513FBE" w:rsidRDefault="00513FBE" w:rsidP="008A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BE" w:rsidRDefault="00513FBE" w:rsidP="008A65D8">
      <w:pPr>
        <w:spacing w:after="0" w:line="240" w:lineRule="auto"/>
      </w:pPr>
      <w:r>
        <w:separator/>
      </w:r>
    </w:p>
  </w:footnote>
  <w:footnote w:type="continuationSeparator" w:id="0">
    <w:p w:rsidR="00513FBE" w:rsidRDefault="00513FBE" w:rsidP="008A65D8">
      <w:pPr>
        <w:spacing w:after="0" w:line="240" w:lineRule="auto"/>
      </w:pPr>
      <w:r>
        <w:continuationSeparator/>
      </w:r>
    </w:p>
  </w:footnote>
  <w:footnote w:id="1">
    <w:p w:rsidR="008A65D8" w:rsidRPr="007D11A7" w:rsidRDefault="008A65D8" w:rsidP="008A65D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750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5D8"/>
    <w:rsid w:val="000639CF"/>
    <w:rsid w:val="004E3C94"/>
    <w:rsid w:val="00513FBE"/>
    <w:rsid w:val="008A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65D8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8A65D8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8A65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2019-06-19T17:17:00Z</dcterms:created>
  <dcterms:modified xsi:type="dcterms:W3CDTF">2019-06-19T17:21:00Z</dcterms:modified>
</cp:coreProperties>
</file>