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55" w:rsidRDefault="008E1B55" w:rsidP="008E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8E1B55" w:rsidRDefault="008E1B55" w:rsidP="008E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B19DE">
        <w:rPr>
          <w:rFonts w:ascii="Times New Roman" w:hAnsi="Times New Roman"/>
          <w:color w:val="000000"/>
          <w:sz w:val="24"/>
          <w:szCs w:val="24"/>
        </w:rPr>
        <w:t>Государственная политика Российской Федерации в сфере здравоохранения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1B55" w:rsidRPr="0014281A" w:rsidRDefault="008E1B55" w:rsidP="008E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(магистратура Политология)</w:t>
      </w:r>
    </w:p>
    <w:p w:rsidR="008E1B55" w:rsidRPr="0014281A" w:rsidRDefault="008E1B55" w:rsidP="008E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7229"/>
      </w:tblGrid>
      <w:tr w:rsidR="008E1B55" w:rsidRPr="00021E1E" w:rsidTr="00B01351">
        <w:tc>
          <w:tcPr>
            <w:tcW w:w="567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229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1B55" w:rsidRPr="00021E1E" w:rsidTr="00B01351">
        <w:tc>
          <w:tcPr>
            <w:tcW w:w="567" w:type="dxa"/>
            <w:shd w:val="clear" w:color="auto" w:fill="auto"/>
          </w:tcPr>
          <w:p w:rsidR="008E1B55" w:rsidRPr="00021E1E" w:rsidRDefault="008E1B55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229" w:type="dxa"/>
            <w:shd w:val="clear" w:color="auto" w:fill="auto"/>
          </w:tcPr>
          <w:p w:rsidR="008E1B55" w:rsidRPr="00021E1E" w:rsidRDefault="008E1B55" w:rsidP="008E1B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9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политика Российской Федерации в сфере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1B55" w:rsidRPr="00021E1E" w:rsidTr="00B01351">
        <w:tc>
          <w:tcPr>
            <w:tcW w:w="567" w:type="dxa"/>
            <w:shd w:val="clear" w:color="auto" w:fill="auto"/>
          </w:tcPr>
          <w:p w:rsidR="008E1B55" w:rsidRPr="00021E1E" w:rsidRDefault="008E1B55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1B55" w:rsidRPr="00021E1E" w:rsidTr="00B01351">
        <w:tc>
          <w:tcPr>
            <w:tcW w:w="567" w:type="dxa"/>
            <w:shd w:val="clear" w:color="auto" w:fill="auto"/>
          </w:tcPr>
          <w:p w:rsidR="008E1B55" w:rsidRPr="00021E1E" w:rsidRDefault="008E1B55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229" w:type="dxa"/>
            <w:shd w:val="clear" w:color="auto" w:fill="auto"/>
          </w:tcPr>
          <w:p w:rsidR="008E1B55" w:rsidRPr="00184067" w:rsidRDefault="008E1B55" w:rsidP="008E1B55">
            <w:pPr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 w:rsidRPr="00183A1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политика Российской Федерации в сфере здравоохранения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знаний о правовой основе политической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нормативно-правовыми актами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 формирования и реализации государственной политики</w:t>
            </w:r>
            <w:proofErr w:type="gramStart"/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профессиональных компетенций обучающихся в сфере политического консалтинга, включая организационно-управленческое, аналитическое и коммуникационное сопровождение субъектов современных политических отношений.</w:t>
            </w:r>
          </w:p>
          <w:p w:rsidR="008E1B55" w:rsidRPr="00D6483C" w:rsidRDefault="008E1B55" w:rsidP="008E1B55">
            <w:pPr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направлена на повышение уровня знаний об особенностях современного политического консалтинга в России и за рубежом, совершенствование навыков в сфере политического консалтинга как современной профессиональной деятельности; формирование умений и компетенций в области политических коммуникаций и политической аналитики.</w:t>
            </w:r>
          </w:p>
          <w:p w:rsidR="008E1B55" w:rsidRPr="00D6483C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8E1B55" w:rsidRPr="00184067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новейшими знаниями и достижениями науки в области организации системы здравоохранения, современными теориями и методами ее изучения, способность использовать их для самостоятельного анализа и принятия управленческих решений;</w:t>
            </w:r>
          </w:p>
          <w:p w:rsidR="008E1B55" w:rsidRPr="00184067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публикации и презентации результатов концептуально-теоретической и исследовательской деятельности в сфере здравоохранения;</w:t>
            </w:r>
          </w:p>
          <w:p w:rsidR="008E1B55" w:rsidRPr="00184067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самостоятельно работать с научной литературой и источниками, систематизировать и систематизировать и обобщать информацию, статистические данные, содержащиеся в справочных изданиях, специализированной периодической печати и интернете; анализировать исторические предпосылки, современные проблемы, особенности, цели и содержание системы здравоохранения, умение критически оценивать принимаемые решения их трактовку людьми, принимающими решения, политическими силами и академическими кругами;</w:t>
            </w:r>
            <w:proofErr w:type="gramEnd"/>
          </w:p>
          <w:p w:rsidR="008E1B55" w:rsidRPr="00184067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об основных принципах современного права в области здравоохранения,, средствах разрешения споров между юридическими лицами, организациями здравоохранения и физическими лицами, свободно ориентироваться в современных тенденциях здравоохранения, адекватно представлять их место и роль в Российской Федерации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8E1B55" w:rsidRPr="00184067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об основах современного состояния и существующих международных режимах в сфере здравоохранения; умение сопоставить российскую систему здравоохранения с аналогичными документами других государств; умение анализировать доктрины и стратегии развития охраны здоровья зарубежных стран для прогноза глобальных трендов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E1B55" w:rsidRPr="00184067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необходимыми знаниями и умениями, требующимися для работы в различных государственных структурах, научно-исследовательских и неправительственных организациях, бизнес структурах; навыки участия в процессе принятия решений; умение применять полученные знания и навыки к осуществлению проектов в области здравоохранения в российской, международной и транснациональной среде; способность организовывать и участвовать в информационных и пропагандистских кампаниях;</w:t>
            </w:r>
            <w:proofErr w:type="gramEnd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владение средствами и инструментами переговоров, урегулирования конфликтов и споров между субъектами сферы здравоохранения;</w:t>
            </w:r>
          </w:p>
          <w:p w:rsidR="008E1B55" w:rsidRPr="00184067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методикой преподавания курсов в пределах профильный дисциплин, умение применять концептуальные знания для анализа политики в области здравоохранения России и других стран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E1B55" w:rsidRPr="00184067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анализу политических процессов федерального, регионального и муниципального уровней в современной России;</w:t>
            </w:r>
          </w:p>
          <w:p w:rsidR="008E1B55" w:rsidRPr="00184067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участию в планировании и организации управленческих и коммуникационных процессов в сфере здравоохранения;</w:t>
            </w:r>
          </w:p>
          <w:p w:rsidR="008E1B55" w:rsidRPr="00D6483C" w:rsidRDefault="008E1B55" w:rsidP="008E1B55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о специфике основных каналов массовой коммуникации (печатных, телевизионных, радио, сети Интернет), способность к использованию их коммуникативных технологий для решения профессиональных задач.</w:t>
            </w:r>
          </w:p>
          <w:p w:rsidR="008E1B55" w:rsidRPr="00021E1E" w:rsidRDefault="008E1B55" w:rsidP="008E1B55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B55" w:rsidRPr="00021E1E" w:rsidTr="00B01351">
        <w:tc>
          <w:tcPr>
            <w:tcW w:w="567" w:type="dxa"/>
            <w:shd w:val="clear" w:color="auto" w:fill="auto"/>
          </w:tcPr>
          <w:p w:rsidR="008E1B55" w:rsidRPr="00021E1E" w:rsidRDefault="008E1B55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7229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8E1B55" w:rsidRPr="00021E1E" w:rsidTr="00B01351">
        <w:tc>
          <w:tcPr>
            <w:tcW w:w="567" w:type="dxa"/>
            <w:shd w:val="clear" w:color="auto" w:fill="auto"/>
          </w:tcPr>
          <w:p w:rsidR="008E1B55" w:rsidRPr="00021E1E" w:rsidRDefault="008E1B55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E1B55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B55" w:rsidRPr="00021E1E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8E1B55" w:rsidRPr="007E6EFC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и оценивать философские проблемы при решении социальных и профессиональных задач (М-ОНК-1)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ИК:</w:t>
            </w:r>
          </w:p>
          <w:p w:rsidR="008E1B55" w:rsidRPr="00412B45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использовать организационно-управленческие методики и навыки проектирования в 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(М-ИК-5); </w:t>
            </w:r>
          </w:p>
          <w:p w:rsidR="008E1B55" w:rsidRPr="00412B45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(М-ИК-6);</w:t>
            </w:r>
          </w:p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8E1B55" w:rsidRPr="00412B45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(М-СК-2);</w:t>
            </w:r>
          </w:p>
          <w:p w:rsidR="008E1B55" w:rsidRPr="00412B45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научно-образовательной деятельности (М-СК-3); </w:t>
            </w:r>
          </w:p>
          <w:p w:rsidR="008E1B55" w:rsidRPr="007E6EFC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приобретать междисциплинарные знания, расширять и углублять свое научное мировоззрение (М-СК-4)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магистратуры</w:t>
            </w: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8E1B55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самостоятельно ставить конкретные задачи научных исследований в области политической науки и в междисциплинарной сфере и решать их с использованием новейшего отечественного и зарубежного опыта (М-ПК-2); </w:t>
            </w:r>
          </w:p>
          <w:p w:rsidR="008E1B55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специализированные отечественные и зарубежные базы данных, как по политическим наукам, так и по смежным дисциплинам (М-ПК-4);</w:t>
            </w:r>
          </w:p>
          <w:p w:rsidR="008E1B55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документами, а также к разработке новаторских форматов публикаций; владение навыками редактирования научных политологических текстов (М-ПК-6); </w:t>
            </w:r>
          </w:p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8E1B55" w:rsidRPr="007E6EFC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осуществлению политической экспертизы и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комплексной политической диагностики, умение организовывать работу по объяснению, прогнозированию политических процессов и проблемных ситуаций (М-ПК-8); </w:t>
            </w:r>
          </w:p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8E1B55" w:rsidRPr="007E6EFC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разработке инновационных политико-управленческих технологий, созданию организационных структур в сфере политики, владение навыками институционального инжиниринга (М-ПК-16)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8E1B55" w:rsidRPr="00426FAF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использованию специализированных теоретических подходов для организации консалтинговой деятельности (М-ПК-17); </w:t>
            </w:r>
          </w:p>
          <w:p w:rsidR="008E1B55" w:rsidRPr="00426FAF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к разработке стратегий, программ и планов в сфере </w:t>
            </w:r>
            <w:proofErr w:type="spell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общественнополитической</w:t>
            </w:r>
            <w:proofErr w:type="spell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для политических деятелей, партий, органов власти, средств массовой информации и экономических субъектов, готовность оказывать им консультационные услуги и осуществлять их аналитическое сопровождение  (М-ПК-18); </w:t>
            </w:r>
          </w:p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8E1B55" w:rsidRPr="007E6EFC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организации взаимодействия общественных и </w:t>
            </w:r>
            <w:proofErr w:type="spellStart"/>
            <w:proofErr w:type="gram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  <w:proofErr w:type="gram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органами власти и местного самоуправления, способность содействовать созданию благоприятной политико-административной и законодательной среды деятельности коммерческих и некоммерческих организаций (М-ПК-26); </w:t>
            </w:r>
          </w:p>
          <w:p w:rsidR="008E1B55" w:rsidRPr="007E6EFC" w:rsidRDefault="008E1B55" w:rsidP="00B01351">
            <w:pPr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педагогическая деятельность: </w:t>
            </w:r>
          </w:p>
          <w:p w:rsidR="008E1B55" w:rsidRDefault="008E1B55" w:rsidP="00B0135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 w:rsidRPr="000E090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способность к разработке и введению в учебный процесс специальных курсов, подготовке учебных пособий по перспективным направлениям политологического знания (М-ПК-30).</w:t>
            </w:r>
          </w:p>
          <w:p w:rsidR="008E1B55" w:rsidRPr="00021E1E" w:rsidRDefault="008E1B55" w:rsidP="00B0135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B55" w:rsidRPr="00021E1E" w:rsidTr="00B01351">
        <w:tc>
          <w:tcPr>
            <w:tcW w:w="567" w:type="dxa"/>
            <w:shd w:val="clear" w:color="auto" w:fill="auto"/>
          </w:tcPr>
          <w:p w:rsidR="008E1B55" w:rsidRPr="00021E1E" w:rsidRDefault="008E1B55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E1B55" w:rsidRPr="00021E1E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04589A" w:rsidRPr="00FC056B" w:rsidRDefault="0004589A" w:rsidP="0004589A">
            <w:pPr>
              <w:numPr>
                <w:ilvl w:val="0"/>
                <w:numId w:val="3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Понятие социальной политики государства.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Система здравоохранения, как ключевой элемент социальной политики.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Здравоохранение, как элемент сохранения стабильности в обществе и инструмент социального выравнивания.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Законодательное обеспечение охраны здоровья. 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Механизм принятия государственных и политических управленческих решений в сфере здравоохранения (охраны здоровья населения). 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Классификация систем здравоохранения и их сравнительная характеристика. Основные типы систем здравоохранения, их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достоинства и недостатки. Влияние политики государства на выбор типа системы здравоохранения.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Бюджетно-страховая модель здравоохранения России, ее достоинства и недостатки.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Основные направления современной реформы здравоохранения России.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 здравоохранения РФ в мировом рейтинге.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Сравнительная характеристика здравоохранения РФ со здравоохранением других стран по уровню финансирования, обеспеченности ресурсами, эффективности.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Указы Президента РФ (2012г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,2018 г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.) по развитию здравоохранения РФ.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Основные финансовые потоки в организациях здравоохранения.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Нормативы экономической деятельности медицинской организации.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Методика оценки экономической эффективности деятельности медицинской организации.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плана антикризисных мероприятий по повышению экономической эффективности деятельности медицинской организации.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фармакоэкономических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методов в практике работы медицинских организаций.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Конкурсные закупки и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аутсорсинг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Понятие ГЧП и его необходимость в здравоохранении. Основные проблемы развития ГЧП в здравоохранении России.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Основные модели ГЧП в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здравоохранении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ЧП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как элемент антикризисных мероприятий.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Преимущества ЧГП в здравоохранении и основные причины недостаточного применения на практике.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Проблемы обеспечение кадрами в здравоохранении и его управлении.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Проблемы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обеспечености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инфраструктурой, оборудованием и медицинскими изделиями.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Стратегия и тактика лекарственного обеспечения, биологически активные добавки.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Государственная контрольно-разрешительная система в охране здоровья.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Контроль качества медицинской помощи на региональном и  муниципальном уровнях.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Роль профессиональных и общественных организаций в контроле качества охраны здоровья и медицинской помощи.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Контроль качества в медицинской организации.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Саморегулирование в здравоохранении.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Медицинское право как современный юридический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механизм взаимоотношений врача и пациента. Основные положения медицинского права.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Отзывчивость системы здравоохранения как немедицинский аспект качества медицинской помощи.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Планирование 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мероприятий оптимизации отзывчивости системы здравоохранения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реализации положений медицинского права.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Понятиястратегического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тактического менеджмента в охране здоровья.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Стратегии развития здравоохранения, образования, фармацевтической и медицинской промышленности.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Стратегия демографической политики.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Стратегия на государственном и муниципальном 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уровнях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применимость на уровне медицинской организации.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Реформы здравоохранения в развитых странах.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Реформы в странах Восточной Европы.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Реформы здравоохранения в России 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–а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нализ и прогноз.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Информационно-коммуникационная революция и ее влияние на процессы в современной социальной политике и здравоохранении. Виды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технологии работы в </w:t>
            </w:r>
            <w:proofErr w:type="spellStart"/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интернет-пространстве</w:t>
            </w:r>
            <w:proofErr w:type="spellEnd"/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сравнение СМИ и современных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современном управлении. Мобильные технологии и практический опыт их применения в здравоохранении;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Способы, этапы и направления формирования коммуникационной стратегии здравоохранения. Анализ практики эффективных коммуникационных стратегий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Особенности оказания медицинской помощи работающему населению.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профессионального отбора, диспансерное наблюдение.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Предрейсовые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предсменные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медицинские осмотры. Врачебно-инженерные бригады на производстве.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Международные кооперация и нормативное обеспечение  охраны здоровья (ВОЗ, ЕРБ ВОЗ, СНГ,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ЕвраЗЭС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БРИКС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,Ш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 и др.).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Всемирная организация здравоохранения и ее влияние на стратегические и тактические задачи здравоохранения в мире и России, Европейское региональное бюро ВОЗ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Кооперация и ее нормативное обеспечение в рамках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ЕвраЗЭС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СНГ, БРИКС, ШОС и других международных коопераций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Двусторонние соглашения, межвузовская и межинститутская кооперация и др..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Нормативное обеспечение инноваций в здравоохранении,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этические комитеты, общественные советы.</w:t>
            </w:r>
          </w:p>
          <w:p w:rsidR="0004589A" w:rsidRPr="00277BA6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7B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Внедрение высоких технологий и их финансовое обеспечение, государственные программы. Роль Российской академии наук, Минздрава РФ, Миннауки и высшей школы </w:t>
            </w:r>
            <w:proofErr w:type="spellStart"/>
            <w:r w:rsidRPr="00277B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Минпромторговли</w:t>
            </w:r>
            <w:proofErr w:type="spellEnd"/>
            <w:r w:rsidRPr="00277B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ФМБА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Структурно-функциональная схема антикризисного управления медучреждением или органами управления здравоохранением.</w:t>
            </w:r>
          </w:p>
          <w:p w:rsidR="0004589A" w:rsidRPr="00FC056B" w:rsidRDefault="0004589A" w:rsidP="0004589A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6B">
              <w:rPr>
                <w:rFonts w:ascii="Times New Roman" w:hAnsi="Times New Roman"/>
                <w:sz w:val="24"/>
                <w:szCs w:val="24"/>
              </w:rPr>
              <w:t>Основные этапы развития здравоохранения до середины 19 века. Земская реформа в здравоохранении Российской империи.</w:t>
            </w:r>
          </w:p>
          <w:p w:rsidR="0004589A" w:rsidRPr="00FC056B" w:rsidRDefault="0004589A" w:rsidP="0004589A">
            <w:pPr>
              <w:pStyle w:val="1-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Политические решения, касающиеся здравоохранения России в конце 19-начале 20 века. 1-4 Государственные Думы России.</w:t>
            </w:r>
          </w:p>
          <w:p w:rsidR="0004589A" w:rsidRPr="00FC056B" w:rsidRDefault="0004589A" w:rsidP="0004589A">
            <w:pPr>
              <w:pStyle w:val="1-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Система здравоохранения РСФСР (1918г.) и СССР периода развитого социализма: сравнительный анализ.</w:t>
            </w:r>
          </w:p>
          <w:p w:rsidR="0004589A" w:rsidRPr="00FC056B" w:rsidRDefault="0004589A" w:rsidP="0004589A">
            <w:pPr>
              <w:pStyle w:val="1-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Здравоохранение России и бывших республик после распада СССР.</w:t>
            </w:r>
          </w:p>
          <w:p w:rsidR="0004589A" w:rsidRPr="00FC056B" w:rsidRDefault="0004589A" w:rsidP="0004589A">
            <w:pPr>
              <w:pStyle w:val="1-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ОМС и ДМС - история создания и развития.</w:t>
            </w:r>
          </w:p>
          <w:p w:rsidR="0004589A" w:rsidRPr="00FC056B" w:rsidRDefault="0004589A" w:rsidP="0004589A">
            <w:pPr>
              <w:pStyle w:val="1-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Национальные проекты (в т.ч. проект «здоровье») и программа модернизации.</w:t>
            </w:r>
          </w:p>
          <w:p w:rsidR="0004589A" w:rsidRPr="00FC056B" w:rsidRDefault="0004589A" w:rsidP="0004589A">
            <w:pPr>
              <w:pStyle w:val="1-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Управляемые причины заболеваемости и смертности. Национальный календарь прививок.</w:t>
            </w:r>
          </w:p>
          <w:p w:rsidR="0004589A" w:rsidRPr="00FC056B" w:rsidRDefault="0004589A" w:rsidP="0004589A">
            <w:pPr>
              <w:pStyle w:val="1-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Медицинская статистика, показатели заболеваемости и смертности.</w:t>
            </w:r>
          </w:p>
          <w:p w:rsidR="008E1B55" w:rsidRPr="000D5A80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B55" w:rsidRPr="00FB3836" w:rsidTr="00B01351">
        <w:tc>
          <w:tcPr>
            <w:tcW w:w="567" w:type="dxa"/>
            <w:shd w:val="clear" w:color="auto" w:fill="auto"/>
          </w:tcPr>
          <w:p w:rsidR="008E1B55" w:rsidRPr="00FB3836" w:rsidRDefault="008E1B55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E1B55" w:rsidRPr="00FB3836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Список обязательной литературы</w:t>
            </w:r>
          </w:p>
        </w:tc>
        <w:tc>
          <w:tcPr>
            <w:tcW w:w="7229" w:type="dxa"/>
            <w:shd w:val="clear" w:color="auto" w:fill="auto"/>
          </w:tcPr>
          <w:p w:rsidR="0004589A" w:rsidRPr="00FB3836" w:rsidRDefault="0004589A" w:rsidP="0004589A">
            <w:pPr>
              <w:pStyle w:val="a3"/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Акчурина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Д.Р., Каракулина Е.В.,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Нигматулин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В.А., Широков П.Г. Результаты и проблемы реализации Программы модернизации здравоохранения в субъектах Российской Федерации // Управление здравоохранением, 2013, № 1(35).</w:t>
            </w:r>
          </w:p>
          <w:p w:rsidR="0004589A" w:rsidRPr="00FB3836" w:rsidRDefault="0004589A" w:rsidP="0004589A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Атьков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О.Ю., Кудряшов Ю.Ю. </w:t>
            </w:r>
            <w:proofErr w:type="gramStart"/>
            <w:r w:rsidRPr="00FB3836">
              <w:rPr>
                <w:rFonts w:ascii="Times New Roman" w:hAnsi="Times New Roman"/>
                <w:sz w:val="24"/>
                <w:szCs w:val="24"/>
              </w:rPr>
              <w:t>Персональная</w:t>
            </w:r>
            <w:proofErr w:type="gram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телемедицина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>. М.: Практика, 2015.</w:t>
            </w:r>
          </w:p>
          <w:p w:rsidR="0004589A" w:rsidRPr="00FB3836" w:rsidRDefault="0004589A" w:rsidP="0004589A">
            <w:pPr>
              <w:pStyle w:val="a3"/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БЕЛОВА Н.И..СЕЛЬСКОЕ ЗДРАВООХРАНЕНИЕ: СОСТОЯНИЕ, ТЕНДЕНЦИИ И ПРОБЛЕМЫ. Социологические исследования № 3, 2017, с.97-105</w:t>
            </w:r>
          </w:p>
          <w:p w:rsidR="0004589A" w:rsidRPr="00FB3836" w:rsidRDefault="0004589A" w:rsidP="0004589A">
            <w:pPr>
              <w:pStyle w:val="a3"/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ВАСИЛЬЕВ В.П.. О МАТЕРИАЛЬНО-ФИНАНСОВОМ ОБЕСПЕЧЕНИИ ЗДРАВООХРАНЕНИЯ. Социологические исследования № 3, 2017, с.150-154</w:t>
            </w:r>
          </w:p>
          <w:p w:rsidR="0004589A" w:rsidRPr="00FB3836" w:rsidRDefault="0004589A" w:rsidP="0004589A">
            <w:pPr>
              <w:pStyle w:val="a6"/>
              <w:numPr>
                <w:ilvl w:val="0"/>
                <w:numId w:val="4"/>
              </w:numPr>
              <w:tabs>
                <w:tab w:val="left" w:pos="709"/>
              </w:tabs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383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Григорьева Н.С. ,Чубарова Т.В. Современное здравоохранение: политика, экономика, управление, М.: Авторская академия, 2013</w:t>
            </w:r>
          </w:p>
          <w:p w:rsidR="0004589A" w:rsidRPr="00FB3836" w:rsidRDefault="0004589A" w:rsidP="0004589A">
            <w:pPr>
              <w:pStyle w:val="a3"/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Григорьева Н.С. Мониторинг качества работы медицинских организаций: методологический комментарий / Государственное управление. Электронный вестник. Выпуск 51. Август, 2015. С. 34–</w:t>
            </w:r>
            <w:r w:rsidRPr="00FB3836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  <w:p w:rsidR="0004589A" w:rsidRPr="00FB3836" w:rsidRDefault="0004589A" w:rsidP="0004589A">
            <w:pPr>
              <w:pStyle w:val="a3"/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Засимова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Л.С., Кадыров Ф.Н.,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Салахутдинова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С.К., Чернец В.А. Внедрение новых технологий в медицинских организациях. М.: Высшая школа экономики, 2013. </w:t>
            </w:r>
          </w:p>
          <w:p w:rsidR="0004589A" w:rsidRPr="00FB3836" w:rsidRDefault="0004589A" w:rsidP="0004589A">
            <w:pPr>
              <w:pStyle w:val="a3"/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 xml:space="preserve">Полунина Н.В. Общественное здоровье и здравоохранение. Учебник. М.: Медицинское информационное агентство, 2010. </w:t>
            </w:r>
          </w:p>
          <w:p w:rsidR="0004589A" w:rsidRPr="00FB3836" w:rsidRDefault="0004589A" w:rsidP="0004589A">
            <w:pPr>
              <w:pStyle w:val="a3"/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 xml:space="preserve">Решетников А.В. Экономика и управление в здравоохранении. Учебник и практикум. М.: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04589A" w:rsidRPr="00FB3836" w:rsidRDefault="0004589A" w:rsidP="0004589A">
            <w:pPr>
              <w:pStyle w:val="a3"/>
              <w:tabs>
                <w:tab w:val="left" w:pos="709"/>
                <w:tab w:val="left" w:pos="1134"/>
              </w:tabs>
              <w:spacing w:after="0" w:line="276" w:lineRule="auto"/>
              <w:ind w:left="10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55" w:rsidRPr="00FB3836" w:rsidRDefault="008E1B55" w:rsidP="00B0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B55" w:rsidRPr="00FB3836" w:rsidRDefault="008E1B55" w:rsidP="008E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B55" w:rsidRPr="00FB3836" w:rsidRDefault="008E1B55" w:rsidP="008E1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B55" w:rsidRPr="00FB3836" w:rsidRDefault="008E1B55" w:rsidP="008E1B55">
      <w:pPr>
        <w:rPr>
          <w:rFonts w:ascii="Times New Roman" w:hAnsi="Times New Roman"/>
          <w:sz w:val="24"/>
          <w:szCs w:val="24"/>
        </w:rPr>
      </w:pPr>
    </w:p>
    <w:p w:rsidR="008E1B55" w:rsidRDefault="008E1B55" w:rsidP="008E1B55"/>
    <w:p w:rsidR="005A256D" w:rsidRDefault="005A256D"/>
    <w:sectPr w:rsidR="005A256D" w:rsidSect="00FB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04" w:rsidRDefault="00D76704" w:rsidP="008E1B55">
      <w:pPr>
        <w:spacing w:after="0" w:line="240" w:lineRule="auto"/>
      </w:pPr>
      <w:r>
        <w:separator/>
      </w:r>
    </w:p>
  </w:endnote>
  <w:endnote w:type="continuationSeparator" w:id="0">
    <w:p w:rsidR="00D76704" w:rsidRDefault="00D76704" w:rsidP="008E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04" w:rsidRDefault="00D76704" w:rsidP="008E1B55">
      <w:pPr>
        <w:spacing w:after="0" w:line="240" w:lineRule="auto"/>
      </w:pPr>
      <w:r>
        <w:separator/>
      </w:r>
    </w:p>
  </w:footnote>
  <w:footnote w:type="continuationSeparator" w:id="0">
    <w:p w:rsidR="00D76704" w:rsidRDefault="00D76704" w:rsidP="008E1B55">
      <w:pPr>
        <w:spacing w:after="0" w:line="240" w:lineRule="auto"/>
      </w:pPr>
      <w:r>
        <w:continuationSeparator/>
      </w:r>
    </w:p>
  </w:footnote>
  <w:footnote w:id="1">
    <w:p w:rsidR="008E1B55" w:rsidRPr="007D11A7" w:rsidRDefault="008E1B55" w:rsidP="008E1B5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29F"/>
    <w:multiLevelType w:val="hybridMultilevel"/>
    <w:tmpl w:val="0D000652"/>
    <w:lvl w:ilvl="0" w:tplc="C73862DE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01EDA"/>
    <w:multiLevelType w:val="hybridMultilevel"/>
    <w:tmpl w:val="B7A4ADF4"/>
    <w:lvl w:ilvl="0" w:tplc="C282ACA8">
      <w:start w:val="1"/>
      <w:numFmt w:val="decimal"/>
      <w:lvlText w:val="%1."/>
      <w:lvlJc w:val="left"/>
      <w:pPr>
        <w:ind w:left="1084" w:hanging="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F4326BF"/>
    <w:multiLevelType w:val="hybridMultilevel"/>
    <w:tmpl w:val="4334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B55"/>
    <w:rsid w:val="0004589A"/>
    <w:rsid w:val="005A256D"/>
    <w:rsid w:val="008E1B55"/>
    <w:rsid w:val="00D76704"/>
    <w:rsid w:val="00FB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E1B5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1B5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E1B5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8E1B55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8E1B55"/>
    <w:rPr>
      <w:rFonts w:ascii="Calibri" w:eastAsia="Calibri" w:hAnsi="Calibri" w:cs="Times New Roman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04589A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2124</Words>
  <Characters>12111</Characters>
  <Application>Microsoft Office Word</Application>
  <DocSecurity>0</DocSecurity>
  <Lines>100</Lines>
  <Paragraphs>28</Paragraphs>
  <ScaleCrop>false</ScaleCrop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2019-06-18T07:12:00Z</dcterms:created>
  <dcterms:modified xsi:type="dcterms:W3CDTF">2019-06-18T07:20:00Z</dcterms:modified>
</cp:coreProperties>
</file>