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65" w:rsidRDefault="006C0565" w:rsidP="006C0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6C0565" w:rsidRPr="00CD689B" w:rsidRDefault="006C0565" w:rsidP="006C0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9B">
        <w:rPr>
          <w:rFonts w:ascii="Times New Roman" w:hAnsi="Times New Roman"/>
          <w:b/>
          <w:sz w:val="28"/>
          <w:szCs w:val="28"/>
        </w:rPr>
        <w:t>«</w:t>
      </w:r>
      <w:r w:rsidRPr="00CD689B">
        <w:rPr>
          <w:rFonts w:ascii="Times New Roman" w:hAnsi="Times New Roman"/>
          <w:b/>
          <w:color w:val="000000"/>
          <w:sz w:val="28"/>
          <w:szCs w:val="28"/>
        </w:rPr>
        <w:t>История государственного управления в зарубежных странах</w:t>
      </w:r>
      <w:r w:rsidRPr="00CD689B">
        <w:rPr>
          <w:rFonts w:ascii="Times New Roman" w:hAnsi="Times New Roman"/>
          <w:b/>
          <w:sz w:val="28"/>
          <w:szCs w:val="28"/>
        </w:rPr>
        <w:t>»</w:t>
      </w:r>
    </w:p>
    <w:p w:rsidR="006C0565" w:rsidRPr="0014281A" w:rsidRDefault="006C0565" w:rsidP="006C0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Политология)</w:t>
      </w:r>
    </w:p>
    <w:p w:rsidR="006C0565" w:rsidRPr="0014281A" w:rsidRDefault="006C0565" w:rsidP="006C0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3"/>
        <w:gridCol w:w="6945"/>
      </w:tblGrid>
      <w:tr w:rsidR="006C0565" w:rsidRPr="00021E1E" w:rsidTr="00704D57">
        <w:tc>
          <w:tcPr>
            <w:tcW w:w="567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945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0565" w:rsidRPr="00021E1E" w:rsidTr="00704D57">
        <w:tc>
          <w:tcPr>
            <w:tcW w:w="567" w:type="dxa"/>
            <w:shd w:val="clear" w:color="auto" w:fill="auto"/>
          </w:tcPr>
          <w:p w:rsidR="006C0565" w:rsidRPr="00021E1E" w:rsidRDefault="006C0565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945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государственного управления в зарубежных странах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C0565" w:rsidRPr="00021E1E" w:rsidTr="00704D57">
        <w:tc>
          <w:tcPr>
            <w:tcW w:w="567" w:type="dxa"/>
            <w:shd w:val="clear" w:color="auto" w:fill="auto"/>
          </w:tcPr>
          <w:p w:rsidR="006C0565" w:rsidRPr="00021E1E" w:rsidRDefault="006C0565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0565" w:rsidRPr="00021E1E" w:rsidTr="00704D57">
        <w:tc>
          <w:tcPr>
            <w:tcW w:w="567" w:type="dxa"/>
            <w:shd w:val="clear" w:color="auto" w:fill="auto"/>
          </w:tcPr>
          <w:p w:rsidR="006C0565" w:rsidRPr="00021E1E" w:rsidRDefault="006C0565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  <w:shd w:val="clear" w:color="auto" w:fill="auto"/>
          </w:tcPr>
          <w:p w:rsidR="006C0565" w:rsidRDefault="006C0565" w:rsidP="006C0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7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государственного управления в зарубежных странах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» является расширение и углубление знан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 о правовой основе государственного управления в различных зарубежных странах </w:t>
            </w:r>
            <w:r w:rsidRPr="00A06888">
              <w:rPr>
                <w:rFonts w:ascii="Times New Roman" w:hAnsi="Times New Roman"/>
                <w:color w:val="000000"/>
                <w:sz w:val="24"/>
                <w:szCs w:val="24"/>
              </w:rPr>
              <w:t>в хронологической последовательности, с учетом всех влияющих факторов – экономического, социального, политического, национального, географического и др.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выработка умений и навыков работы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нормативно-правовыми актами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, их использования для формирования и реализации государственной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управления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C0565" w:rsidRPr="00D6483C" w:rsidRDefault="006C0565" w:rsidP="006C0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6C0565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6C0565" w:rsidRPr="00D6483C" w:rsidRDefault="006C0565" w:rsidP="006C0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формирование представлений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зарождении и становлении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 аппарата в истории человечества, специфике древневосточной и античной моделей государственного управления, способах управления в средневековых государствах, управлении в новое и новейшее время различных государствах Европы, Азии и США;</w:t>
            </w:r>
          </w:p>
          <w:p w:rsidR="006C0565" w:rsidRPr="00D6483C" w:rsidRDefault="006C0565" w:rsidP="006C0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приобретение основ знаний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закономерностях формирования государственного аппарата, направлениях его функционирования, механизмах и приемах регулирования общественных отношений государством, связи права и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C0565" w:rsidRDefault="006C0565" w:rsidP="006C0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изучение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особенностей выхода из социально-экономического кризиса на путях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неолиберальной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политики (Новый курс Рузвельта), народно-демократической политики (Народный Фронт во Франции), нацистской модели (тоталитарный режим Гитлера)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C0565" w:rsidRPr="00D6483C" w:rsidRDefault="006C0565" w:rsidP="006C0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анализ специфики </w:t>
            </w:r>
            <w:r w:rsidRPr="00552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государственного уклада жизни различных народов и обществ на том или ином этапе их истории, формирование </w:t>
            </w:r>
            <w:proofErr w:type="spellStart"/>
            <w:r w:rsidRPr="005528B6"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цивилизационного</w:t>
            </w:r>
            <w:proofErr w:type="spellEnd"/>
            <w:r w:rsidRPr="00552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 и правовой культуры политолога;</w:t>
            </w:r>
          </w:p>
          <w:p w:rsidR="006C0565" w:rsidRPr="00D6483C" w:rsidRDefault="006C0565" w:rsidP="006C0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выработка умений и навыков поиска, толкования и применения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законодательных 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базы 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ализации государственной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C0565" w:rsidRPr="00021E1E" w:rsidRDefault="006C0565" w:rsidP="006C05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565" w:rsidRPr="00021E1E" w:rsidTr="00704D57">
        <w:tc>
          <w:tcPr>
            <w:tcW w:w="567" w:type="dxa"/>
            <w:shd w:val="clear" w:color="auto" w:fill="auto"/>
          </w:tcPr>
          <w:p w:rsidR="006C0565" w:rsidRPr="00021E1E" w:rsidRDefault="006C0565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945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6C0565" w:rsidRPr="00021E1E" w:rsidTr="00704D57">
        <w:tc>
          <w:tcPr>
            <w:tcW w:w="567" w:type="dxa"/>
            <w:shd w:val="clear" w:color="auto" w:fill="auto"/>
          </w:tcPr>
          <w:p w:rsidR="006C0565" w:rsidRPr="00021E1E" w:rsidRDefault="006C0565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C0565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D91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  <w:p w:rsidR="006C0565" w:rsidRPr="001B7D91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6C0565" w:rsidRPr="007E6EFC" w:rsidRDefault="006C0565" w:rsidP="006C0565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ОНК:</w:t>
            </w:r>
          </w:p>
          <w:p w:rsidR="006C0565" w:rsidRPr="007E6EFC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способность анализировать и оценивать философские проблемы при решении социальных и профессиональных задач (ОНК-2).</w:t>
            </w:r>
          </w:p>
          <w:p w:rsidR="006C0565" w:rsidRPr="007E6EFC" w:rsidRDefault="006C0565" w:rsidP="006C0565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ИК:</w:t>
            </w:r>
          </w:p>
          <w:p w:rsidR="006C0565" w:rsidRPr="007E6EFC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владение организационно-управленческими и проектными навыками 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и социальной деятельности, в научно-исследовательской, экспертной, аналитической, консалтинговой, коммуникативной и педагогической сферах (ИК-9).</w:t>
            </w:r>
          </w:p>
          <w:p w:rsidR="006C0565" w:rsidRPr="007E6EFC" w:rsidRDefault="006C0565" w:rsidP="006C0565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СК:</w:t>
            </w:r>
          </w:p>
          <w:p w:rsidR="006C0565" w:rsidRPr="007E6EFC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к самостоятельному обучению и разработке новых методов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 к изменению научного и научно-производственного профиля деятельности; к инновационной научно-образовательной деятельности (СК-3).</w:t>
            </w:r>
          </w:p>
          <w:p w:rsidR="006C0565" w:rsidRPr="007E6EFC" w:rsidRDefault="006C0565" w:rsidP="006C0565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proofErr w:type="spellStart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6C0565" w:rsidRPr="007E6EFC" w:rsidRDefault="006C0565" w:rsidP="006C0565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научно-исследовательская деятельность:</w:t>
            </w:r>
          </w:p>
          <w:p w:rsidR="006C0565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формулированию исследовательских гипотез и моделей с опорой на теоретический фундамент современной политической науки, их тестированию на основе эмпирического материала с использованием специализированных баз научных данных (ПК-11); </w:t>
            </w:r>
          </w:p>
          <w:p w:rsidR="006C0565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выявлению актуальных научных проблем политологии, разработке методологического инструментария политологического исследования применительно к конкретному объекту изучения (ПК-12); </w:t>
            </w:r>
          </w:p>
          <w:p w:rsidR="006C0565" w:rsidRPr="007E6EFC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составлению и оформлению научно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документации, научных отчетов, обзоров, докладов и статьей проектов научно-исследовательских разработок в соответствии с нормативными документами (ПК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13); </w:t>
            </w:r>
          </w:p>
          <w:p w:rsidR="006C0565" w:rsidRPr="007E6EFC" w:rsidRDefault="006C0565" w:rsidP="006C0565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экспертно-аналитическая деятельность:</w:t>
            </w:r>
          </w:p>
          <w:p w:rsidR="006C0565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владение навыками политической экспертизы, политической диагностики, умение </w:t>
            </w:r>
            <w:r w:rsidRPr="007E6E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самостоятельно осуществлять проекты по описанию, анализу и прогнозированию </w:t>
            </w:r>
            <w:r w:rsidRPr="007E6E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политических процессов и проблемных ситуаций в России, российских регионах,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 странах, готовность участвовать в публичной экспертной деятельности (ПК-</w:t>
            </w:r>
            <w:r w:rsidRPr="007E6EFC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15);</w:t>
            </w:r>
          </w:p>
          <w:p w:rsidR="006C0565" w:rsidRPr="006844C7" w:rsidRDefault="006C0565" w:rsidP="006C056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-</w:t>
            </w:r>
            <w:r w:rsidRPr="006844C7">
              <w:t xml:space="preserve"> </w:t>
            </w:r>
            <w:r w:rsidRPr="006844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способность к профессиональной деятельности и осуществлению управленческих процессов в органах власти, в </w:t>
            </w:r>
            <w:r w:rsidRPr="006844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аппарате политических партий и общественно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</w:t>
            </w:r>
            <w:r w:rsidRPr="006844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политических объединений, международных организаций, органах местного самоуправления,  корпоративных структурах (ПК-17);</w:t>
            </w:r>
          </w:p>
          <w:p w:rsidR="006C0565" w:rsidRPr="006844C7" w:rsidRDefault="006C0565" w:rsidP="006C056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6C0565" w:rsidRPr="007E6EFC" w:rsidRDefault="006C0565" w:rsidP="006C0565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политико-управленческая деятельность: </w:t>
            </w:r>
          </w:p>
          <w:p w:rsidR="006C0565" w:rsidRPr="007E6EFC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разработке политико-управленческих технологий, проектирования организационных структур в сфере политики, владение основами институционального 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инжиниринга (ПК-19);</w:t>
            </w:r>
          </w:p>
          <w:p w:rsidR="006C0565" w:rsidRPr="007E6EFC" w:rsidRDefault="006C0565" w:rsidP="006C0565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консультативная деятельность: </w:t>
            </w:r>
          </w:p>
          <w:p w:rsidR="006C0565" w:rsidRPr="007E6EFC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осуществлять политическое и политико-психологическое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лиц и организаций, действующих в административно-политической и публично-политической </w:t>
            </w:r>
            <w:proofErr w:type="gramStart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сферах</w:t>
            </w:r>
            <w:proofErr w:type="gramEnd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, на основе результатов политологического и социально-психологического анализа и экспертизы (ПК-21);</w:t>
            </w:r>
          </w:p>
          <w:p w:rsidR="006C0565" w:rsidRPr="007E6EFC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 владение навыками политического тренинга, формирования оптимальных моделей поведения лиц, действующих в административно-политической и публично-политической сферах (ПК-22);</w:t>
            </w:r>
          </w:p>
          <w:p w:rsidR="006C0565" w:rsidRPr="007E6EFC" w:rsidRDefault="006C0565" w:rsidP="006C0565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коммуникативная деятельность:</w:t>
            </w:r>
          </w:p>
          <w:p w:rsidR="006C0565" w:rsidRPr="007E6EFC" w:rsidRDefault="006C0565" w:rsidP="006C056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осуществлению политико-коммуникативной деятельности, навыки </w:t>
            </w:r>
            <w:r w:rsidRPr="007E6EFC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работы с различными аудиториями и группами общественности, создания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публицистических текстов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политической тематике (ПК-24)</w:t>
            </w:r>
          </w:p>
          <w:p w:rsidR="006C0565" w:rsidRPr="00021E1E" w:rsidRDefault="006C0565" w:rsidP="006C0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565" w:rsidRPr="00021E1E" w:rsidTr="00704D57">
        <w:tc>
          <w:tcPr>
            <w:tcW w:w="567" w:type="dxa"/>
            <w:shd w:val="clear" w:color="auto" w:fill="auto"/>
          </w:tcPr>
          <w:p w:rsidR="006C0565" w:rsidRPr="00021E1E" w:rsidRDefault="006C0565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Основные черты древневосточных государств.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Периодизация и особенности государственности в Древней Индии. </w:t>
            </w:r>
            <w:proofErr w:type="spellStart"/>
            <w:r w:rsidRPr="00545E02">
              <w:rPr>
                <w:rFonts w:ascii="Times New Roman" w:hAnsi="Times New Roman"/>
                <w:sz w:val="24"/>
                <w:szCs w:val="24"/>
              </w:rPr>
              <w:t>Варновый</w:t>
            </w:r>
            <w:proofErr w:type="spellEnd"/>
            <w:r w:rsidRPr="00545E02">
              <w:rPr>
                <w:rFonts w:ascii="Times New Roman" w:hAnsi="Times New Roman"/>
                <w:sz w:val="24"/>
                <w:szCs w:val="24"/>
              </w:rPr>
              <w:t xml:space="preserve"> строй. Законы Ману.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Основные периоды древнекитайской государственности. Школы права в Древнем Китае. 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Расцвет рабовладельческой демократии в Афинах: общественный  и государственный строй. 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Характеристика республики в Спарте.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Римская республика: общественный и государственный строй.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средневекового государства в Западной Европе. 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Система управления в государстве франков.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Общая характеристика средневекового государства на Востоке.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Арабский халифат: характеристика теократического государства.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Общественный и государственный строй Византийской империи.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Нормандское завоевание и создание </w:t>
            </w:r>
            <w:r w:rsidRPr="00545E02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централизованной сеньориальной  монархии в Англии.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Великая Хартия Вольностей: основное содержание и историческое значение.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Понятие «нового времени»: содержание и периодизация.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Хабеас Корпус Акт. Акт об устроении. Билль о правах. (Англия).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Характеристика писаной и неписаной частей английской конституции.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Движение чартистов в Англии: идейно-политическое содержание и значение в развитии английского конституционализма.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Конституция США 1787г. Билль о правах США.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Процесс объединения Германии в XIX веке: от Рейнского Союза к Германской империи. 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Конституция Германской империи 1871г.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Революция </w:t>
            </w:r>
            <w:proofErr w:type="spellStart"/>
            <w:r w:rsidRPr="00545E02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545E02">
              <w:rPr>
                <w:rFonts w:ascii="Times New Roman" w:hAnsi="Times New Roman"/>
                <w:sz w:val="24"/>
                <w:szCs w:val="24"/>
              </w:rPr>
              <w:t xml:space="preserve"> в Японии. Японская конституция 1889г.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E02">
              <w:rPr>
                <w:rFonts w:ascii="Times New Roman" w:hAnsi="Times New Roman"/>
                <w:sz w:val="24"/>
                <w:szCs w:val="24"/>
              </w:rPr>
              <w:t>Синьхайская</w:t>
            </w:r>
            <w:proofErr w:type="spellEnd"/>
            <w:r w:rsidRPr="00545E02">
              <w:rPr>
                <w:rFonts w:ascii="Times New Roman" w:hAnsi="Times New Roman"/>
                <w:sz w:val="24"/>
                <w:szCs w:val="24"/>
              </w:rPr>
              <w:t xml:space="preserve"> революция 1911г. в Китае: причины, характер, значение. Китайская конституция 1912г.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Основные тенденции  государственного развития Китая в 20 веке. Конституции 1954г., 1975г, 1982г.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Объединение Италии в XIX веке: создание конституционной монархии.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Особенности фашистской диктатуры Муссолини в Италии. Механизм «чрезвычайного законодательства».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Конституция Италии 1947г. Развитие современного итальянского государства. 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«Новый курс» Ф. Рузвельта.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Демонтаж «Нового курса» Ф.Рузвельта. Маккартизм.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Приход к власти во Франции Народного фронта и его законодательная деятельность.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Четвертая и пятая республики во Франции. Конституция Франции 1946г. Конституция Франции 1958г.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 xml:space="preserve">Ноябрьская революция 1918г. в Германии (причины, ход) и создание республики. 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Веймарская конституция 1919г.: особенности и значение.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Становление и законодательное оформление нацистского режима в Германии.</w:t>
            </w:r>
          </w:p>
          <w:p w:rsidR="004441AF" w:rsidRPr="00545E02" w:rsidRDefault="004441AF" w:rsidP="004441AF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02">
              <w:rPr>
                <w:rFonts w:ascii="Times New Roman" w:hAnsi="Times New Roman"/>
                <w:sz w:val="24"/>
                <w:szCs w:val="24"/>
              </w:rPr>
              <w:t>Процесс создания ФРГ. Конституция 1949г.</w:t>
            </w:r>
          </w:p>
          <w:p w:rsidR="004441AF" w:rsidRPr="00290660" w:rsidRDefault="004441AF" w:rsidP="0044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5" w:rsidRPr="00021E1E" w:rsidRDefault="006C0565" w:rsidP="004441AF">
            <w:pPr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565" w:rsidRPr="00021E1E" w:rsidTr="00704D57">
        <w:tc>
          <w:tcPr>
            <w:tcW w:w="567" w:type="dxa"/>
            <w:shd w:val="clear" w:color="auto" w:fill="auto"/>
          </w:tcPr>
          <w:p w:rsidR="006C0565" w:rsidRPr="00021E1E" w:rsidRDefault="006C0565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C0565" w:rsidRPr="00021E1E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945" w:type="dxa"/>
            <w:shd w:val="clear" w:color="auto" w:fill="auto"/>
          </w:tcPr>
          <w:p w:rsidR="006C0565" w:rsidRPr="002252E2" w:rsidRDefault="006C0565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Хрестоматия по истории государства и права зарубежных стран. Древность и Средние века. Издание 2-е дополненное / Составитель: В. А. </w:t>
            </w:r>
            <w:proofErr w:type="spellStart"/>
            <w:r w:rsidRPr="002252E2">
              <w:rPr>
                <w:rFonts w:ascii="Times New Roman" w:hAnsi="Times New Roman"/>
                <w:color w:val="000000"/>
                <w:sz w:val="24"/>
                <w:szCs w:val="24"/>
              </w:rPr>
              <w:t>Томсинов</w:t>
            </w:r>
            <w:proofErr w:type="spellEnd"/>
            <w:r w:rsidRPr="00225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М.: </w:t>
            </w:r>
            <w:proofErr w:type="spellStart"/>
            <w:r w:rsidRPr="002252E2">
              <w:rPr>
                <w:rFonts w:ascii="Times New Roman" w:hAnsi="Times New Roman"/>
                <w:color w:val="000000"/>
                <w:sz w:val="24"/>
                <w:szCs w:val="24"/>
              </w:rPr>
              <w:t>Зерцало-М</w:t>
            </w:r>
            <w:proofErr w:type="spellEnd"/>
            <w:r w:rsidRPr="002252E2">
              <w:rPr>
                <w:rFonts w:ascii="Times New Roman" w:hAnsi="Times New Roman"/>
                <w:color w:val="000000"/>
                <w:sz w:val="24"/>
                <w:szCs w:val="24"/>
              </w:rPr>
              <w:t>, 2004,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52E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C0565" w:rsidRPr="00776820" w:rsidRDefault="006C0565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Хрестоматия по истории государства и права зарубежных стран. Новое и Новейшее время. 2-е издание, дополненное / Составитель: профессор В. А. </w:t>
            </w:r>
            <w:proofErr w:type="spellStart"/>
            <w:r w:rsidRPr="00776820">
              <w:rPr>
                <w:rFonts w:ascii="Times New Roman" w:hAnsi="Times New Roman"/>
                <w:color w:val="000000"/>
                <w:sz w:val="24"/>
                <w:szCs w:val="24"/>
              </w:rPr>
              <w:t>Томсинов</w:t>
            </w:r>
            <w:proofErr w:type="spellEnd"/>
            <w:r w:rsidRPr="00776820">
              <w:rPr>
                <w:rFonts w:ascii="Times New Roman" w:hAnsi="Times New Roman"/>
                <w:color w:val="000000"/>
                <w:sz w:val="24"/>
                <w:szCs w:val="24"/>
              </w:rPr>
              <w:t>. М.: ИКД «</w:t>
            </w:r>
            <w:proofErr w:type="spellStart"/>
            <w:r w:rsidRPr="00776820">
              <w:rPr>
                <w:rFonts w:ascii="Times New Roman" w:hAnsi="Times New Roman"/>
                <w:color w:val="000000"/>
                <w:sz w:val="24"/>
                <w:szCs w:val="24"/>
              </w:rPr>
              <w:t>Зерцало-М</w:t>
            </w:r>
            <w:proofErr w:type="spellEnd"/>
            <w:r w:rsidRPr="00776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7768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2018. </w:t>
            </w:r>
          </w:p>
          <w:p w:rsidR="006C0565" w:rsidRPr="00703BA0" w:rsidRDefault="006C0565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государства и права зарубежных стран: Учебник в 2 т. Т. 1: Древность и Средние века/ отв. ред. Н.А. Крашенинникова и О.А. Жидков. – 3-е изд., </w:t>
            </w:r>
            <w:proofErr w:type="spellStart"/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>. и доп. М.: Норма,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C0565" w:rsidRDefault="006C0565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государства и права зарубежных стран: Учебник в 2 т. Т. 2: Современная эпоха/ отв. ред. Н.А. Крашенинникова и О.А. Жидков. – 3-е изд., </w:t>
            </w:r>
            <w:proofErr w:type="spellStart"/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>. и доп. М.: Норма,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C0565" w:rsidRPr="00703BA0" w:rsidRDefault="006C0565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государства и права зарубежных стран: Учебник/ под ред. Батыра К.И. 5-е изд.М.: Проспект, 2011. – 576 </w:t>
            </w:r>
            <w:proofErr w:type="gramStart"/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03B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C0565" w:rsidRPr="00021E1E" w:rsidRDefault="006C0565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565" w:rsidRPr="009C143E" w:rsidRDefault="006C0565" w:rsidP="006C0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565" w:rsidRPr="009C143E" w:rsidRDefault="006C0565" w:rsidP="006C0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565" w:rsidRDefault="006C0565" w:rsidP="006C0565"/>
    <w:p w:rsidR="006C0565" w:rsidRDefault="006C0565" w:rsidP="006C0565"/>
    <w:p w:rsidR="00E03C5F" w:rsidRDefault="00E03C5F"/>
    <w:sectPr w:rsidR="00E03C5F" w:rsidSect="007E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59" w:rsidRDefault="00120859" w:rsidP="006C0565">
      <w:pPr>
        <w:spacing w:after="0" w:line="240" w:lineRule="auto"/>
      </w:pPr>
      <w:r>
        <w:separator/>
      </w:r>
    </w:p>
  </w:endnote>
  <w:endnote w:type="continuationSeparator" w:id="0">
    <w:p w:rsidR="00120859" w:rsidRDefault="00120859" w:rsidP="006C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59" w:rsidRDefault="00120859" w:rsidP="006C0565">
      <w:pPr>
        <w:spacing w:after="0" w:line="240" w:lineRule="auto"/>
      </w:pPr>
      <w:r>
        <w:separator/>
      </w:r>
    </w:p>
  </w:footnote>
  <w:footnote w:type="continuationSeparator" w:id="0">
    <w:p w:rsidR="00120859" w:rsidRDefault="00120859" w:rsidP="006C0565">
      <w:pPr>
        <w:spacing w:after="0" w:line="240" w:lineRule="auto"/>
      </w:pPr>
      <w:r>
        <w:continuationSeparator/>
      </w:r>
    </w:p>
  </w:footnote>
  <w:footnote w:id="1">
    <w:p w:rsidR="006C0565" w:rsidRPr="007D11A7" w:rsidRDefault="006C0565" w:rsidP="006C056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1AB7"/>
    <w:multiLevelType w:val="hybridMultilevel"/>
    <w:tmpl w:val="DA6CEF34"/>
    <w:lvl w:ilvl="0" w:tplc="65F84F5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65"/>
    <w:rsid w:val="00120859"/>
    <w:rsid w:val="004441AF"/>
    <w:rsid w:val="006C0565"/>
    <w:rsid w:val="008831B3"/>
    <w:rsid w:val="00890113"/>
    <w:rsid w:val="00CD689B"/>
    <w:rsid w:val="00E03C5F"/>
    <w:rsid w:val="00EC698D"/>
    <w:rsid w:val="00FE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05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056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C0565"/>
    <w:rPr>
      <w:vertAlign w:val="superscript"/>
    </w:rPr>
  </w:style>
  <w:style w:type="paragraph" w:customStyle="1" w:styleId="1-">
    <w:name w:val="Стиль Стиль Заголовок 1 + Темно-красный не все прописные + не все п..."/>
    <w:basedOn w:val="a"/>
    <w:rsid w:val="006C0565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  <w:outlineLvl w:val="3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441A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3</cp:revision>
  <dcterms:created xsi:type="dcterms:W3CDTF">2019-05-28T12:41:00Z</dcterms:created>
  <dcterms:modified xsi:type="dcterms:W3CDTF">2019-05-28T12:47:00Z</dcterms:modified>
</cp:coreProperties>
</file>