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A8" w:rsidRDefault="002952A8" w:rsidP="00295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B4BBB" w:rsidRPr="003B4BBB" w:rsidRDefault="002952A8" w:rsidP="003B4BBB">
      <w:pPr>
        <w:widowControl w:val="0"/>
        <w:spacing w:line="36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4BBB">
        <w:rPr>
          <w:rFonts w:ascii="Times New Roman" w:hAnsi="Times New Roman"/>
          <w:b/>
          <w:sz w:val="28"/>
          <w:szCs w:val="28"/>
        </w:rPr>
        <w:t>«</w:t>
      </w:r>
      <w:r w:rsidR="003B4BBB" w:rsidRPr="003B4BBB">
        <w:rPr>
          <w:rFonts w:ascii="Times New Roman" w:hAnsi="Times New Roman"/>
          <w:b/>
          <w:color w:val="000000"/>
          <w:sz w:val="28"/>
          <w:szCs w:val="28"/>
        </w:rPr>
        <w:t>Правовое обеспечение государственной политики»</w:t>
      </w:r>
    </w:p>
    <w:p w:rsidR="002952A8" w:rsidRPr="0014281A" w:rsidRDefault="002952A8" w:rsidP="00295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2952A8" w:rsidRPr="0014281A" w:rsidRDefault="002952A8" w:rsidP="00295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2952A8" w:rsidRPr="00021E1E" w:rsidRDefault="003B4BBB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обеспечение государственной политики</w:t>
            </w:r>
          </w:p>
        </w:tc>
      </w:tr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2952A8" w:rsidRPr="00021E1E" w:rsidRDefault="00BD523E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126AA4" w:rsidRPr="00D6483C" w:rsidRDefault="00126AA4" w:rsidP="00126AA4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государственной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знаний о правовой основе политической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выработка умений и навыков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нормативно-правовыми актами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, их использования для формирования и реализации государственной политики.</w:t>
            </w:r>
          </w:p>
          <w:p w:rsidR="00126AA4" w:rsidRPr="00D6483C" w:rsidRDefault="00126AA4" w:rsidP="00126AA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126AA4" w:rsidRPr="00D6483C" w:rsidRDefault="00126AA4" w:rsidP="00126AA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формирование представления о зарождении и становлении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его предмете, структуре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с государством;</w:t>
            </w:r>
          </w:p>
          <w:p w:rsidR="00126AA4" w:rsidRPr="00D6483C" w:rsidRDefault="00126AA4" w:rsidP="00126AA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приобретение основ знаний о праве как науке и юридической дисциплине, изучающей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способы, механизмы и приемы регулирования общественных отношений, связи права и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26AA4" w:rsidRPr="00D6483C" w:rsidRDefault="00126AA4" w:rsidP="00126AA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регулирования различных направлений реализации государственной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26AA4" w:rsidRPr="00D6483C" w:rsidRDefault="00126AA4" w:rsidP="00126AA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– выработка умений и навыков поиска, толкования и применения актов национального законодательства в сфере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ализации государственной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952A8" w:rsidRPr="00021E1E" w:rsidRDefault="002952A8" w:rsidP="003B4B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2952A8" w:rsidRPr="00021E1E" w:rsidRDefault="003B4BBB" w:rsidP="003B4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952A8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2952A8" w:rsidRPr="001B7D91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– способность анализировать и оценивать философские проблемы при решении социальных и профессиональных задач (ОНК-2).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владение организационно-управленческими и проектными навыками 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(ИК-9).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СК: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к самостоятельному обучению и разработке новых методов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к изменению научного и научно-производственного профиля деятельности; к инновационной научно-образовательной деятельности (СК-3).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2952A8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формулированию исследовательских гипотез и моделей с опорой на теоретический фундамент современной политической науки, их тестированию на основе эмпирического материала с использованием специализированных баз научных данных (ПК-11); </w:t>
            </w:r>
          </w:p>
          <w:p w:rsidR="002952A8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выявлению актуальных научных проблем политологии, разработке методологического инструментария политологического исследования применительно к конкретному объекту изучения (ПК-12); 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 (ПК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13); 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владение навыками политической экспертизы, политической диагностики, умение </w:t>
            </w:r>
            <w:r w:rsidRPr="007E6E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самостоятельно осуществлять проекты по описанию, анализу и прогнозированию </w:t>
            </w:r>
            <w:r w:rsidRPr="007E6E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политических процессов и проблемных ситуаций в России, российских регионах,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 странах, готовность участвовать в публичной экспертной деятельности (ПК-</w:t>
            </w:r>
            <w:r w:rsidRPr="007E6EF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15);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разработке политико-управленческих технологий, проектирования организационных структур в сфере политики, владение основами институционального 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инжиниринга (ПК-19);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осуществлять политическое и политико-психологическое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лиц и организаций, действующих в административно-политической и публично-политической </w:t>
            </w:r>
            <w:proofErr w:type="gramStart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, на основе результатов политологического и социально-психологического анализа и экспертизы (ПК-21);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 владение навыками политического тренинга, формирования оптимальных моделей поведения лиц, действующих в административно-политической и публично-политической сферах (ПК-22);</w:t>
            </w:r>
          </w:p>
          <w:p w:rsidR="002952A8" w:rsidRPr="007E6EFC" w:rsidRDefault="002952A8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2952A8" w:rsidRPr="007E6EFC" w:rsidRDefault="002952A8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осуществлению политико-коммуникативной деятельности, навыки </w:t>
            </w:r>
            <w:r w:rsidRPr="007E6EF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работы с различными аудиториями и группами общественности, создания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публицистических текстов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политической тематике (ПК-24).</w:t>
            </w:r>
          </w:p>
          <w:p w:rsidR="002952A8" w:rsidRPr="00021E1E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 xml:space="preserve">Понятие системы права. Система права в России. 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Частное и публичное право: их соотношение в эпоху глобализации.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Понятие нормативного правового акта. Его основные виды.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 xml:space="preserve">Действие нормативных правовых актов во времени, пространстве и по кругу лиц. 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Понятие, признаки и виды законов. Обратная сила закона.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Высшая юридическая сила закона. Законодательная инициатива. Особый по</w:t>
            </w:r>
            <w:r w:rsidRPr="00290660">
              <w:rPr>
                <w:rFonts w:ascii="Times New Roman" w:hAnsi="Times New Roman"/>
                <w:sz w:val="24"/>
                <w:szCs w:val="24"/>
              </w:rPr>
              <w:softHyphen/>
              <w:t>рядок принятия законов.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Подзаконные нормативно-правовые акты и их виды.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в сфере управления. Система органов исполнительной власти в России. 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Нормативно-правовая основа административной реформы.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Правовое положение омбудсмена в РФ.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Нормативно-правовая основа политической реформы на современном этапе.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Нормативно-правовая основа реформы в сфере регулирования имущественных отношений.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Новеллы трудового законодательства.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Концепция ювенальной юстиции.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Нормативно-правовая основа реформы уголовного права и исполнительного производства.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Судебная реформа в РФ.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Новеллы финансового законодательства.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Нормативно-правовая основа муниципальной реформы.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Правовое регулирование медиации.</w:t>
            </w:r>
          </w:p>
          <w:p w:rsidR="00AD715A" w:rsidRPr="00290660" w:rsidRDefault="00AD715A" w:rsidP="00AD715A">
            <w:pPr>
              <w:pStyle w:val="a7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0">
              <w:rPr>
                <w:rFonts w:ascii="Times New Roman" w:hAnsi="Times New Roman"/>
                <w:sz w:val="24"/>
                <w:szCs w:val="24"/>
              </w:rPr>
              <w:t>Правовое регулирование института мировых судей в РФ.</w:t>
            </w:r>
          </w:p>
          <w:p w:rsidR="002952A8" w:rsidRPr="00021E1E" w:rsidRDefault="002952A8" w:rsidP="00AD715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A8" w:rsidRPr="00021E1E" w:rsidTr="00704D57">
        <w:tc>
          <w:tcPr>
            <w:tcW w:w="567" w:type="dxa"/>
            <w:shd w:val="clear" w:color="auto" w:fill="auto"/>
          </w:tcPr>
          <w:p w:rsidR="002952A8" w:rsidRPr="00021E1E" w:rsidRDefault="002952A8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2952A8" w:rsidRPr="00021E1E" w:rsidRDefault="002952A8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3B4BBB" w:rsidRDefault="003B4BBB" w:rsidP="003B4B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71BCC">
              <w:rPr>
                <w:rFonts w:ascii="Times New Roman" w:hAnsi="Times New Roman"/>
                <w:color w:val="000000"/>
                <w:sz w:val="24"/>
                <w:szCs w:val="24"/>
              </w:rPr>
              <w:t>Азми</w:t>
            </w:r>
            <w:proofErr w:type="spellEnd"/>
            <w:r w:rsidRPr="00F7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Д.М. Система права и ее строение: методологические подходы и решения. - "</w:t>
            </w:r>
            <w:proofErr w:type="spellStart"/>
            <w:r w:rsidRPr="00F71BCC">
              <w:rPr>
                <w:rFonts w:ascii="Times New Roman" w:hAnsi="Times New Roman"/>
                <w:color w:val="000000"/>
                <w:sz w:val="24"/>
                <w:szCs w:val="24"/>
              </w:rPr>
              <w:t>Юстицинформ</w:t>
            </w:r>
            <w:proofErr w:type="spellEnd"/>
            <w:r w:rsidRPr="00F71BCC">
              <w:rPr>
                <w:rFonts w:ascii="Times New Roman" w:hAnsi="Times New Roman"/>
                <w:color w:val="000000"/>
                <w:sz w:val="24"/>
                <w:szCs w:val="24"/>
              </w:rPr>
              <w:t>", 2014 г.</w:t>
            </w:r>
          </w:p>
          <w:p w:rsidR="003B4BBB" w:rsidRPr="00F71BCC" w:rsidRDefault="003B4BBB" w:rsidP="003B4B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Марченко М.Н. Теория государства и права: учебник. - 2-е изд., </w:t>
            </w:r>
            <w:proofErr w:type="spellStart"/>
            <w:r w:rsidRPr="00F71BCC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71BCC">
              <w:rPr>
                <w:rFonts w:ascii="Times New Roman" w:hAnsi="Times New Roman"/>
                <w:color w:val="000000"/>
                <w:sz w:val="24"/>
                <w:szCs w:val="24"/>
              </w:rPr>
              <w:t>. и доп. - "Проспект", 2016 г.</w:t>
            </w:r>
          </w:p>
          <w:p w:rsidR="003B4BBB" w:rsidRPr="00CB7977" w:rsidRDefault="003B4BBB" w:rsidP="003B4B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9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теория права: проблемы интерпретации в контексте коммуникативного подхода (учебник). - 2-е изд., </w:t>
            </w:r>
            <w:proofErr w:type="spellStart"/>
            <w:r w:rsidRPr="00CB7977">
              <w:rPr>
                <w:rFonts w:ascii="Times New Roman" w:hAnsi="Times New Roman"/>
                <w:color w:val="000000"/>
                <w:sz w:val="24"/>
                <w:szCs w:val="24"/>
              </w:rPr>
              <w:t>исправл</w:t>
            </w:r>
            <w:proofErr w:type="spellEnd"/>
            <w:r w:rsidRPr="00CB7977">
              <w:rPr>
                <w:rFonts w:ascii="Times New Roman" w:hAnsi="Times New Roman"/>
                <w:color w:val="000000"/>
                <w:sz w:val="24"/>
                <w:szCs w:val="24"/>
              </w:rPr>
              <w:t>. и доп. - "Проспект", 2016 г.</w:t>
            </w:r>
          </w:p>
          <w:p w:rsidR="002952A8" w:rsidRPr="00021E1E" w:rsidRDefault="002952A8" w:rsidP="003B4BB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2A8" w:rsidRPr="009C143E" w:rsidRDefault="002952A8" w:rsidP="00295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A8" w:rsidRPr="009C143E" w:rsidRDefault="002952A8" w:rsidP="00295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C5F" w:rsidRDefault="00E03C5F"/>
    <w:sectPr w:rsidR="00E03C5F" w:rsidSect="007C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10" w:rsidRDefault="00B82310" w:rsidP="002952A8">
      <w:pPr>
        <w:spacing w:after="0" w:line="240" w:lineRule="auto"/>
      </w:pPr>
      <w:r>
        <w:separator/>
      </w:r>
    </w:p>
  </w:endnote>
  <w:endnote w:type="continuationSeparator" w:id="0">
    <w:p w:rsidR="00B82310" w:rsidRDefault="00B82310" w:rsidP="0029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10" w:rsidRDefault="00B82310" w:rsidP="002952A8">
      <w:pPr>
        <w:spacing w:after="0" w:line="240" w:lineRule="auto"/>
      </w:pPr>
      <w:r>
        <w:separator/>
      </w:r>
    </w:p>
  </w:footnote>
  <w:footnote w:type="continuationSeparator" w:id="0">
    <w:p w:rsidR="00B82310" w:rsidRDefault="00B82310" w:rsidP="002952A8">
      <w:pPr>
        <w:spacing w:after="0" w:line="240" w:lineRule="auto"/>
      </w:pPr>
      <w:r>
        <w:continuationSeparator/>
      </w:r>
    </w:p>
  </w:footnote>
  <w:footnote w:id="1">
    <w:p w:rsidR="002952A8" w:rsidRPr="007D11A7" w:rsidRDefault="002952A8" w:rsidP="002952A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AB7"/>
    <w:multiLevelType w:val="hybridMultilevel"/>
    <w:tmpl w:val="DA6CEF34"/>
    <w:lvl w:ilvl="0" w:tplc="65F84F5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BAD5774"/>
    <w:multiLevelType w:val="multilevel"/>
    <w:tmpl w:val="D8166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A8"/>
    <w:rsid w:val="00126AA4"/>
    <w:rsid w:val="00175E72"/>
    <w:rsid w:val="002952A8"/>
    <w:rsid w:val="003B4BBB"/>
    <w:rsid w:val="007C749C"/>
    <w:rsid w:val="00AD715A"/>
    <w:rsid w:val="00B82310"/>
    <w:rsid w:val="00BD523E"/>
    <w:rsid w:val="00E0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52A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52A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952A8"/>
    <w:rPr>
      <w:vertAlign w:val="superscript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2952A8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2952A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rsid w:val="002952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2A8"/>
    <w:pPr>
      <w:shd w:val="clear" w:color="auto" w:fill="FFFFFF"/>
      <w:spacing w:before="420" w:after="0" w:line="384" w:lineRule="exact"/>
      <w:ind w:firstLine="440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1">
    <w:name w:val="Основной текст1"/>
    <w:basedOn w:val="a"/>
    <w:link w:val="a6"/>
    <w:rsid w:val="002952A8"/>
    <w:pPr>
      <w:shd w:val="clear" w:color="auto" w:fill="FFFFFF"/>
      <w:spacing w:after="0" w:line="384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7">
    <w:name w:val="List Paragraph"/>
    <w:basedOn w:val="a"/>
    <w:uiPriority w:val="34"/>
    <w:qFormat/>
    <w:rsid w:val="00AD715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5</cp:revision>
  <dcterms:created xsi:type="dcterms:W3CDTF">2019-05-27T08:15:00Z</dcterms:created>
  <dcterms:modified xsi:type="dcterms:W3CDTF">2019-05-28T13:16:00Z</dcterms:modified>
</cp:coreProperties>
</file>