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22A" w:rsidRPr="004239E2" w:rsidRDefault="0055222A" w:rsidP="0055222A">
      <w:pPr>
        <w:pStyle w:val="a3"/>
        <w:shd w:val="clear" w:color="auto" w:fill="FFFFFF"/>
        <w:spacing w:after="0" w:afterAutospacing="0"/>
        <w:ind w:left="720"/>
        <w:jc w:val="right"/>
        <w:rPr>
          <w:b/>
          <w:i/>
          <w:color w:val="000000"/>
          <w:u w:val="single"/>
        </w:rPr>
      </w:pPr>
      <w:r w:rsidRPr="004239E2">
        <w:rPr>
          <w:b/>
          <w:i/>
          <w:color w:val="000000"/>
          <w:u w:val="single"/>
        </w:rPr>
        <w:t>Кафедра государственной политики</w:t>
      </w:r>
    </w:p>
    <w:p w:rsidR="0055222A" w:rsidRPr="004239E2" w:rsidRDefault="0055222A" w:rsidP="0055222A">
      <w:pPr>
        <w:pStyle w:val="a3"/>
        <w:spacing w:before="0" w:beforeAutospacing="0" w:after="0" w:afterAutospacing="0"/>
        <w:jc w:val="center"/>
        <w:rPr>
          <w:b/>
        </w:rPr>
      </w:pPr>
    </w:p>
    <w:p w:rsidR="0055222A" w:rsidRPr="004239E2" w:rsidRDefault="0055222A" w:rsidP="0055222A">
      <w:pPr>
        <w:pStyle w:val="a3"/>
        <w:spacing w:before="0" w:beforeAutospacing="0" w:after="0" w:afterAutospacing="0"/>
        <w:jc w:val="center"/>
        <w:rPr>
          <w:b/>
        </w:rPr>
      </w:pPr>
      <w:r w:rsidRPr="004239E2">
        <w:rPr>
          <w:b/>
        </w:rPr>
        <w:t>Список литературы для подготовки к кандидатскому экзамену по специальности</w:t>
      </w:r>
    </w:p>
    <w:p w:rsidR="0055222A" w:rsidRDefault="0055222A" w:rsidP="0055222A">
      <w:pPr>
        <w:pStyle w:val="a3"/>
        <w:spacing w:before="0" w:beforeAutospacing="0" w:after="0" w:afterAutospacing="0"/>
        <w:jc w:val="center"/>
        <w:rPr>
          <w:b/>
        </w:rPr>
      </w:pPr>
      <w:r w:rsidRPr="004239E2">
        <w:rPr>
          <w:b/>
        </w:rPr>
        <w:t>23.00.02 − «Политические институты, процессы и технологии»</w:t>
      </w:r>
    </w:p>
    <w:p w:rsidR="004239E2" w:rsidRDefault="004239E2" w:rsidP="0055222A">
      <w:pPr>
        <w:pStyle w:val="a3"/>
        <w:spacing w:before="0" w:beforeAutospacing="0" w:after="0" w:afterAutospacing="0"/>
        <w:jc w:val="center"/>
        <w:rPr>
          <w:b/>
        </w:rPr>
      </w:pPr>
    </w:p>
    <w:p w:rsidR="004239E2" w:rsidRPr="004239E2" w:rsidRDefault="004239E2" w:rsidP="004239E2">
      <w:pPr>
        <w:pStyle w:val="a3"/>
        <w:rPr>
          <w:b/>
        </w:rPr>
      </w:pPr>
      <w:r w:rsidRPr="004239E2">
        <w:rPr>
          <w:b/>
        </w:rPr>
        <w:t>Учебники</w:t>
      </w:r>
    </w:p>
    <w:p w:rsidR="004239E2" w:rsidRDefault="004239E2" w:rsidP="0055222A">
      <w:pPr>
        <w:pStyle w:val="a3"/>
        <w:spacing w:before="0" w:beforeAutospacing="0" w:after="0" w:afterAutospacing="0"/>
        <w:jc w:val="center"/>
        <w:rPr>
          <w:b/>
        </w:rPr>
      </w:pPr>
    </w:p>
    <w:p w:rsidR="00F3585F" w:rsidRDefault="00F3585F" w:rsidP="00F3585F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F3585F">
        <w:rPr>
          <w:rFonts w:ascii="Times New Roman" w:hAnsi="Times New Roman"/>
          <w:color w:val="000000"/>
          <w:sz w:val="24"/>
          <w:szCs w:val="24"/>
        </w:rPr>
        <w:t xml:space="preserve">Актуальные проблемы государственной политики: учебник для студентов вузов // Якунин В.И., </w:t>
      </w:r>
      <w:hyperlink r:id="rId5" w:tooltip="Кара-Мурза С.Г. (перейти на страницу сотрудника)" w:history="1">
        <w:r w:rsidRPr="00F3585F">
          <w:rPr>
            <w:rFonts w:ascii="Times New Roman" w:hAnsi="Times New Roman"/>
            <w:color w:val="000000"/>
            <w:sz w:val="24"/>
            <w:szCs w:val="24"/>
          </w:rPr>
          <w:t>Кара-Мурза С.Г.</w:t>
        </w:r>
      </w:hyperlink>
      <w:r w:rsidRPr="00F3585F">
        <w:rPr>
          <w:rFonts w:ascii="Times New Roman" w:hAnsi="Times New Roman"/>
          <w:color w:val="000000"/>
          <w:sz w:val="24"/>
          <w:szCs w:val="24"/>
        </w:rPr>
        <w:t>, Багдасарян В.Э.</w:t>
      </w:r>
      <w:r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proofErr w:type="gramStart"/>
      <w:r>
        <w:rPr>
          <w:rFonts w:ascii="Times New Roman" w:hAnsi="Times New Roman"/>
          <w:color w:val="000000"/>
          <w:sz w:val="24"/>
          <w:szCs w:val="24"/>
        </w:rPr>
        <w:t>др</w:t>
      </w:r>
      <w:proofErr w:type="spellEnd"/>
      <w:proofErr w:type="gramEnd"/>
      <w:r w:rsidR="007E5A0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3585F">
        <w:rPr>
          <w:rFonts w:ascii="Times New Roman" w:hAnsi="Times New Roman"/>
          <w:color w:val="000000"/>
          <w:sz w:val="24"/>
          <w:szCs w:val="24"/>
        </w:rPr>
        <w:t>М</w:t>
      </w:r>
      <w:r w:rsidR="007E5A03">
        <w:rPr>
          <w:rFonts w:ascii="Times New Roman" w:hAnsi="Times New Roman"/>
          <w:color w:val="000000"/>
          <w:sz w:val="24"/>
          <w:szCs w:val="24"/>
        </w:rPr>
        <w:t>.:</w:t>
      </w:r>
      <w:r w:rsidRPr="00F3585F">
        <w:rPr>
          <w:rFonts w:ascii="Times New Roman" w:hAnsi="Times New Roman"/>
          <w:color w:val="000000"/>
          <w:sz w:val="24"/>
          <w:szCs w:val="24"/>
        </w:rPr>
        <w:t xml:space="preserve"> ЮНИТИ-ДАНА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3585F">
        <w:rPr>
          <w:rFonts w:ascii="Times New Roman" w:hAnsi="Times New Roman"/>
          <w:color w:val="000000"/>
          <w:sz w:val="24"/>
          <w:szCs w:val="24"/>
        </w:rPr>
        <w:t xml:space="preserve"> 2017</w:t>
      </w:r>
      <w:r w:rsidR="007E5A03">
        <w:rPr>
          <w:rFonts w:ascii="Times New Roman" w:hAnsi="Times New Roman"/>
          <w:color w:val="000000"/>
          <w:sz w:val="24"/>
          <w:szCs w:val="24"/>
        </w:rPr>
        <w:t>.</w:t>
      </w:r>
    </w:p>
    <w:p w:rsidR="00C42D3B" w:rsidRDefault="00C42D3B" w:rsidP="00C42D3B">
      <w:pPr>
        <w:pStyle w:val="a4"/>
        <w:widowControl w:val="0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</w:t>
      </w:r>
      <w:proofErr w:type="spellStart"/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Интернет-коммуникации</w:t>
      </w:r>
      <w:proofErr w:type="spellEnd"/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 xml:space="preserve"> в глобальном пространстве современного политического управления.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39E2">
        <w:rPr>
          <w:rFonts w:ascii="Times New Roman" w:hAnsi="Times New Roman"/>
          <w:color w:val="000000"/>
          <w:sz w:val="24"/>
          <w:szCs w:val="24"/>
        </w:rPr>
        <w:t>М.: Издательство Проспект, 2018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42D3B" w:rsidRPr="004239E2" w:rsidRDefault="00C42D3B" w:rsidP="00C42D3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Политический менеджмент и управление современными политическими кампаниями. М.: Издательство Проспект, 2019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42D3B" w:rsidRDefault="00C42D3B" w:rsidP="00C42D3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C56E1">
        <w:rPr>
          <w:rFonts w:ascii="Times New Roman" w:hAnsi="Times New Roman"/>
          <w:sz w:val="24"/>
          <w:szCs w:val="24"/>
        </w:rPr>
        <w:t>Гражданский сектор государственного управления</w:t>
      </w:r>
      <w:proofErr w:type="gramStart"/>
      <w:r w:rsidRPr="00CC56E1">
        <w:rPr>
          <w:rFonts w:ascii="Times New Roman" w:hAnsi="Times New Roman"/>
          <w:sz w:val="24"/>
          <w:szCs w:val="24"/>
        </w:rPr>
        <w:t xml:space="preserve"> /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6E1">
        <w:rPr>
          <w:rFonts w:ascii="Times New Roman" w:hAnsi="Times New Roman"/>
          <w:sz w:val="24"/>
          <w:szCs w:val="24"/>
        </w:rPr>
        <w:t>П</w:t>
      </w:r>
      <w:proofErr w:type="gramEnd"/>
      <w:r w:rsidRPr="00CC56E1">
        <w:rPr>
          <w:rFonts w:ascii="Times New Roman" w:hAnsi="Times New Roman"/>
          <w:sz w:val="24"/>
          <w:szCs w:val="24"/>
        </w:rPr>
        <w:t>од ред. А.И.Соловьева М., 2018.</w:t>
      </w:r>
    </w:p>
    <w:p w:rsidR="00C42D3B" w:rsidRPr="00CC56E1" w:rsidRDefault="00C42D3B" w:rsidP="00C42D3B">
      <w:pPr>
        <w:pStyle w:val="a4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C56E1">
        <w:rPr>
          <w:rFonts w:ascii="Times New Roman" w:hAnsi="Times New Roman"/>
          <w:sz w:val="24"/>
          <w:szCs w:val="24"/>
        </w:rPr>
        <w:t>Политика и управление государством: Новые вызовы и векторы развития. /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6E1">
        <w:rPr>
          <w:rFonts w:ascii="Times New Roman" w:hAnsi="Times New Roman"/>
          <w:sz w:val="24"/>
          <w:szCs w:val="24"/>
        </w:rPr>
        <w:t>Под ред. А.И.Соловьева, Г.В.Пушкаревой. М., 2019.</w:t>
      </w:r>
    </w:p>
    <w:p w:rsidR="00C42D3B" w:rsidRDefault="00C42D3B" w:rsidP="00C42D3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39E2">
        <w:rPr>
          <w:rFonts w:ascii="Times New Roman" w:hAnsi="Times New Roman"/>
          <w:color w:val="000000"/>
          <w:sz w:val="24"/>
          <w:szCs w:val="24"/>
        </w:rPr>
        <w:t>Пушкарева Г.В. Политически</w:t>
      </w:r>
      <w:r>
        <w:rPr>
          <w:rFonts w:ascii="Times New Roman" w:hAnsi="Times New Roman"/>
          <w:color w:val="000000"/>
          <w:sz w:val="24"/>
          <w:szCs w:val="24"/>
        </w:rPr>
        <w:t>й менеджмент. Учебное пособие.</w:t>
      </w:r>
      <w:r w:rsidRPr="004239E2">
        <w:rPr>
          <w:rFonts w:ascii="Times New Roman" w:hAnsi="Times New Roman"/>
          <w:color w:val="000000"/>
          <w:sz w:val="24"/>
          <w:szCs w:val="24"/>
        </w:rPr>
        <w:t xml:space="preserve"> М.: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Юрайт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, 2014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70779" w:rsidRPr="001571B7" w:rsidRDefault="00670779" w:rsidP="00670779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C56E1">
        <w:rPr>
          <w:rFonts w:ascii="Times New Roman" w:hAnsi="Times New Roman"/>
          <w:sz w:val="24"/>
          <w:szCs w:val="24"/>
        </w:rPr>
        <w:t xml:space="preserve">Пушкарева Г.В., Соловьев А.И., Михайлова О.В. Идеи и ценности в </w:t>
      </w:r>
      <w:r w:rsidRPr="001571B7">
        <w:rPr>
          <w:rFonts w:ascii="Times New Roman" w:hAnsi="Times New Roman"/>
          <w:color w:val="000000"/>
          <w:sz w:val="24"/>
          <w:szCs w:val="24"/>
        </w:rPr>
        <w:t>государственном управлении. М., 2018.</w:t>
      </w:r>
    </w:p>
    <w:p w:rsidR="00C42D3B" w:rsidRDefault="00C42D3B" w:rsidP="00C42D3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42D3B">
        <w:rPr>
          <w:rFonts w:ascii="Times New Roman" w:hAnsi="Times New Roman"/>
          <w:color w:val="000000"/>
          <w:sz w:val="24"/>
          <w:szCs w:val="24"/>
        </w:rPr>
        <w:t>Современная российская политика: учебное пособие / под общей ред. В.И. Коваленко,</w:t>
      </w:r>
      <w:r w:rsidRPr="001571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42D3B">
        <w:rPr>
          <w:rFonts w:ascii="Times New Roman" w:hAnsi="Times New Roman"/>
          <w:color w:val="000000"/>
          <w:sz w:val="24"/>
          <w:szCs w:val="24"/>
        </w:rPr>
        <w:t>Изд-во Московского университета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C42D3B">
        <w:rPr>
          <w:rFonts w:ascii="Times New Roman" w:hAnsi="Times New Roman"/>
          <w:color w:val="000000"/>
          <w:sz w:val="24"/>
          <w:szCs w:val="24"/>
        </w:rPr>
        <w:t xml:space="preserve"> М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42D3B">
        <w:rPr>
          <w:rFonts w:ascii="Times New Roman" w:hAnsi="Times New Roman"/>
          <w:color w:val="000000"/>
          <w:sz w:val="24"/>
          <w:szCs w:val="24"/>
        </w:rPr>
        <w:t>, 2019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C42D3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C42D3B" w:rsidRPr="00C42D3B" w:rsidRDefault="00C42D3B" w:rsidP="00C42D3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C42D3B">
        <w:rPr>
          <w:rFonts w:ascii="Times New Roman" w:hAnsi="Times New Roman"/>
          <w:color w:val="000000"/>
          <w:sz w:val="24"/>
          <w:szCs w:val="24"/>
        </w:rPr>
        <w:t>Соловьев А.И. Принятие и исполнение государственных решений. М., 2017.</w:t>
      </w:r>
    </w:p>
    <w:p w:rsidR="00C42D3B" w:rsidRPr="001571B7" w:rsidRDefault="00C42D3B" w:rsidP="00C42D3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71B7">
        <w:rPr>
          <w:rFonts w:ascii="Times New Roman" w:hAnsi="Times New Roman"/>
          <w:color w:val="000000"/>
          <w:sz w:val="24"/>
          <w:szCs w:val="24"/>
        </w:rPr>
        <w:t>Управление публичной политикой</w:t>
      </w:r>
      <w:proofErr w:type="gramStart"/>
      <w:r w:rsidRPr="001571B7">
        <w:rPr>
          <w:rFonts w:ascii="Times New Roman" w:hAnsi="Times New Roman"/>
          <w:color w:val="000000"/>
          <w:sz w:val="24"/>
          <w:szCs w:val="24"/>
        </w:rPr>
        <w:t xml:space="preserve"> /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71B7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1571B7">
        <w:rPr>
          <w:rFonts w:ascii="Times New Roman" w:hAnsi="Times New Roman"/>
          <w:color w:val="000000"/>
          <w:sz w:val="24"/>
          <w:szCs w:val="24"/>
        </w:rPr>
        <w:t xml:space="preserve">од ред. Л.В. </w:t>
      </w:r>
      <w:proofErr w:type="spellStart"/>
      <w:r w:rsidRPr="001571B7">
        <w:rPr>
          <w:rFonts w:ascii="Times New Roman" w:hAnsi="Times New Roman"/>
          <w:color w:val="000000"/>
          <w:sz w:val="24"/>
          <w:szCs w:val="24"/>
        </w:rPr>
        <w:t>Сморгунова</w:t>
      </w:r>
      <w:proofErr w:type="spellEnd"/>
      <w:r w:rsidRPr="001571B7">
        <w:rPr>
          <w:rFonts w:ascii="Times New Roman" w:hAnsi="Times New Roman"/>
          <w:color w:val="000000"/>
          <w:sz w:val="24"/>
          <w:szCs w:val="24"/>
        </w:rPr>
        <w:t>. М., 2015.</w:t>
      </w:r>
    </w:p>
    <w:p w:rsidR="00C42D3B" w:rsidRPr="00F3585F" w:rsidRDefault="00C42D3B" w:rsidP="00C42D3B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42D3B" w:rsidRPr="004239E2" w:rsidRDefault="00C42D3B" w:rsidP="00C42D3B">
      <w:pPr>
        <w:pStyle w:val="a3"/>
        <w:rPr>
          <w:b/>
        </w:rPr>
      </w:pPr>
      <w:r>
        <w:rPr>
          <w:b/>
        </w:rPr>
        <w:t>М</w:t>
      </w:r>
      <w:r w:rsidRPr="004239E2">
        <w:rPr>
          <w:b/>
        </w:rPr>
        <w:t>онографии, статьи</w:t>
      </w:r>
    </w:p>
    <w:p w:rsidR="006C3F2D" w:rsidRPr="004239E2" w:rsidRDefault="00957DA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/>
          <w:color w:val="000000"/>
          <w:sz w:val="24"/>
          <w:szCs w:val="24"/>
        </w:rPr>
        <w:t>Бодрийяр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Ж. </w:t>
      </w:r>
      <w:proofErr w:type="spellStart"/>
      <w:r w:rsidR="006C3F2D" w:rsidRPr="004239E2">
        <w:rPr>
          <w:rFonts w:ascii="Times New Roman" w:hAnsi="Times New Roman"/>
          <w:color w:val="000000"/>
          <w:sz w:val="24"/>
          <w:szCs w:val="24"/>
        </w:rPr>
        <w:t>Симулякры</w:t>
      </w:r>
      <w:proofErr w:type="spellEnd"/>
      <w:r w:rsidR="006C3F2D" w:rsidRPr="004239E2">
        <w:rPr>
          <w:rFonts w:ascii="Times New Roman" w:hAnsi="Times New Roman"/>
          <w:color w:val="000000"/>
          <w:sz w:val="24"/>
          <w:szCs w:val="24"/>
        </w:rPr>
        <w:t xml:space="preserve"> и симуляция/ </w:t>
      </w:r>
      <w:proofErr w:type="spellStart"/>
      <w:r w:rsidR="006C3F2D" w:rsidRPr="004239E2">
        <w:rPr>
          <w:rFonts w:ascii="Times New Roman" w:hAnsi="Times New Roman"/>
          <w:color w:val="000000"/>
          <w:sz w:val="24"/>
          <w:szCs w:val="24"/>
        </w:rPr>
        <w:t>Simulacres</w:t>
      </w:r>
      <w:proofErr w:type="spellEnd"/>
      <w:r w:rsidR="006C3F2D"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C3F2D" w:rsidRPr="004239E2">
        <w:rPr>
          <w:rFonts w:ascii="Times New Roman" w:hAnsi="Times New Roman"/>
          <w:color w:val="000000"/>
          <w:sz w:val="24"/>
          <w:szCs w:val="24"/>
        </w:rPr>
        <w:t>et</w:t>
      </w:r>
      <w:proofErr w:type="spellEnd"/>
      <w:r w:rsidR="006C3F2D"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C3F2D" w:rsidRPr="004239E2">
        <w:rPr>
          <w:rFonts w:ascii="Times New Roman" w:hAnsi="Times New Roman"/>
          <w:color w:val="000000"/>
          <w:sz w:val="24"/>
          <w:szCs w:val="24"/>
        </w:rPr>
        <w:t>simulation</w:t>
      </w:r>
      <w:proofErr w:type="spellEnd"/>
      <w:r w:rsidR="00134377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6C3F2D" w:rsidRPr="004239E2">
        <w:rPr>
          <w:rFonts w:ascii="Times New Roman" w:hAnsi="Times New Roman"/>
          <w:color w:val="000000"/>
          <w:sz w:val="24"/>
          <w:szCs w:val="24"/>
        </w:rPr>
        <w:t xml:space="preserve">М.: </w:t>
      </w:r>
      <w:proofErr w:type="spellStart"/>
      <w:r w:rsidR="006C3F2D" w:rsidRPr="004239E2">
        <w:rPr>
          <w:rFonts w:ascii="Times New Roman" w:hAnsi="Times New Roman"/>
          <w:color w:val="000000"/>
          <w:sz w:val="24"/>
          <w:szCs w:val="24"/>
        </w:rPr>
        <w:t>Рипол-классик</w:t>
      </w:r>
      <w:proofErr w:type="spellEnd"/>
      <w:r w:rsidR="006C3F2D" w:rsidRPr="004239E2">
        <w:rPr>
          <w:rFonts w:ascii="Times New Roman" w:hAnsi="Times New Roman"/>
          <w:color w:val="000000"/>
          <w:sz w:val="24"/>
          <w:szCs w:val="24"/>
        </w:rPr>
        <w:t>, 2015.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 Потенциал сетевой пропаганды в управлении массовым сознанием (Информационно-технологическое проектирование политических ценностей в российском сегменте </w:t>
      </w:r>
      <w:proofErr w:type="spellStart"/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интернет-пространства</w:t>
      </w:r>
      <w:proofErr w:type="spellEnd"/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>: материалы круглого стола) // Вестник Московского университета. Серия 12: Политические науки. — 2014. — № 5. — С. 116–118.</w:t>
      </w:r>
    </w:p>
    <w:p w:rsidR="006C3F2D" w:rsidRPr="00454395" w:rsidRDefault="006C3F2D" w:rsidP="004543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54395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54395">
        <w:rPr>
          <w:rFonts w:ascii="Times New Roman" w:hAnsi="Times New Roman"/>
          <w:color w:val="000000"/>
          <w:sz w:val="24"/>
          <w:szCs w:val="24"/>
        </w:rPr>
        <w:t xml:space="preserve"> С. В. Современные модели демократического устройства в условиях информационного общества: критический анализ // Современные евразийские исследования. — 2014. — № 2. — С. 67–73</w:t>
      </w:r>
    </w:p>
    <w:p w:rsidR="006C3F2D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Киберсимулякры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как инструмент виртуализации современной массовой политической коммуникации // Информационные войны. — 2014. — № 4 (32). — С. 18–21.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 Особенности </w:t>
      </w:r>
      <w:proofErr w:type="spellStart"/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интернет-коммуникации</w:t>
      </w:r>
      <w:proofErr w:type="spellEnd"/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 xml:space="preserve"> в современном политическом процессе // Вестник Московского университета. Серия 12: Политические науки. — 2014. — № 2. — С. 11–19</w:t>
      </w:r>
      <w:r w:rsidR="00716FA6">
        <w:rPr>
          <w:rFonts w:ascii="Times New Roman" w:hAnsi="Times New Roman"/>
          <w:color w:val="000000"/>
          <w:sz w:val="24"/>
          <w:szCs w:val="24"/>
        </w:rPr>
        <w:t>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lastRenderedPageBreak/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 Информационное проектирование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медиареальности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в современном политическом управлении // Вопросы политологии. — 2015. — Т. 20, № 4. — С. 50–63.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 Особенности и возможности применения технологий интернет - пропаганды в политическом управлении //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PolitBook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Political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Science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Journal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Ежеквартальный научный журнал. — 2016. — № 4.</w:t>
      </w:r>
    </w:p>
    <w:p w:rsidR="007E5A03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5A03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7E5A03">
        <w:rPr>
          <w:rFonts w:ascii="Times New Roman" w:hAnsi="Times New Roman"/>
          <w:color w:val="000000"/>
          <w:sz w:val="24"/>
          <w:szCs w:val="24"/>
        </w:rPr>
        <w:t xml:space="preserve"> С. В. От информации к коммуникации: коммуникационные технологии в условиях современного </w:t>
      </w:r>
      <w:proofErr w:type="spellStart"/>
      <w:proofErr w:type="gramStart"/>
      <w:r w:rsidRPr="007E5A03">
        <w:rPr>
          <w:rFonts w:ascii="Times New Roman" w:hAnsi="Times New Roman"/>
          <w:color w:val="000000"/>
          <w:sz w:val="24"/>
          <w:szCs w:val="24"/>
        </w:rPr>
        <w:t>пост-информационного</w:t>
      </w:r>
      <w:proofErr w:type="spellEnd"/>
      <w:proofErr w:type="gramEnd"/>
      <w:r w:rsidRPr="007E5A03">
        <w:rPr>
          <w:rFonts w:ascii="Times New Roman" w:hAnsi="Times New Roman"/>
          <w:color w:val="000000"/>
          <w:sz w:val="24"/>
          <w:szCs w:val="24"/>
        </w:rPr>
        <w:t xml:space="preserve"> общества // Вестник Московского государственного областного университета. — 2016. — № 4. </w:t>
      </w:r>
    </w:p>
    <w:p w:rsidR="006C3F2D" w:rsidRPr="007E5A03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7E5A03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7E5A03">
        <w:rPr>
          <w:rFonts w:ascii="Times New Roman" w:hAnsi="Times New Roman"/>
          <w:color w:val="000000"/>
          <w:sz w:val="24"/>
          <w:szCs w:val="24"/>
        </w:rPr>
        <w:t xml:space="preserve"> С. В. Эволюция традиционных институтов представительной демократии в условиях </w:t>
      </w:r>
      <w:proofErr w:type="spellStart"/>
      <w:r w:rsidRPr="007E5A03">
        <w:rPr>
          <w:rFonts w:ascii="Times New Roman" w:hAnsi="Times New Roman"/>
          <w:color w:val="000000"/>
          <w:sz w:val="24"/>
          <w:szCs w:val="24"/>
        </w:rPr>
        <w:t>постинформационного</w:t>
      </w:r>
      <w:proofErr w:type="spellEnd"/>
      <w:r w:rsidRPr="007E5A03">
        <w:rPr>
          <w:rFonts w:ascii="Times New Roman" w:hAnsi="Times New Roman"/>
          <w:color w:val="000000"/>
          <w:sz w:val="24"/>
          <w:szCs w:val="24"/>
        </w:rPr>
        <w:t xml:space="preserve"> общества: проблемы и перспективы // Избирательное законодательство и практика. — 2016. — № 3. — С. 47–51</w:t>
      </w:r>
      <w:r w:rsidR="00454395" w:rsidRPr="007E5A03">
        <w:rPr>
          <w:rFonts w:ascii="Times New Roman" w:hAnsi="Times New Roman"/>
          <w:color w:val="000000"/>
          <w:sz w:val="24"/>
          <w:szCs w:val="24"/>
        </w:rPr>
        <w:t>.</w:t>
      </w:r>
    </w:p>
    <w:p w:rsidR="00454395" w:rsidRDefault="00454395" w:rsidP="004543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 Особенности интернета как современного пространства политических коммуникаций // Вестник Московского государственного областного университета. — 2017. — № 4. — С. 1–13</w:t>
      </w:r>
      <w:r w:rsidR="00716FA6">
        <w:rPr>
          <w:rFonts w:ascii="Times New Roman" w:hAnsi="Times New Roman"/>
          <w:color w:val="000000"/>
          <w:sz w:val="24"/>
          <w:szCs w:val="24"/>
        </w:rPr>
        <w:t>.</w:t>
      </w:r>
    </w:p>
    <w:p w:rsidR="00454395" w:rsidRDefault="00454395" w:rsidP="004543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Total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data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как феномен формирования политической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постреальности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// Вестник Омского университета. Серия "Исторические науки", 2017, том 15, № 3, с. 409-415</w:t>
      </w:r>
      <w:r w:rsidR="00716FA6">
        <w:rPr>
          <w:rFonts w:ascii="Times New Roman" w:hAnsi="Times New Roman"/>
          <w:color w:val="000000"/>
          <w:sz w:val="24"/>
          <w:szCs w:val="24"/>
        </w:rPr>
        <w:t>.</w:t>
      </w:r>
    </w:p>
    <w:p w:rsidR="00454395" w:rsidRDefault="00454395" w:rsidP="00454395">
      <w:pPr>
        <w:pStyle w:val="a4"/>
        <w:widowControl w:val="0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Интернет как технологическое пространство современных политических коммуникаций: перспективы и сценарии развития // Журнал политических исследований, 2017, том 1, № 3, с. 79-100</w:t>
      </w:r>
      <w:r w:rsidR="00716FA6">
        <w:rPr>
          <w:rFonts w:ascii="Times New Roman" w:hAnsi="Times New Roman"/>
          <w:color w:val="000000"/>
          <w:sz w:val="24"/>
          <w:szCs w:val="24"/>
        </w:rPr>
        <w:t>.</w:t>
      </w:r>
    </w:p>
    <w:p w:rsidR="00454395" w:rsidRDefault="00454395" w:rsidP="004543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Политическая коммуникация как инструмент распределения власти в системе отношений «государство-общество» // Государственное управление. Электронный вестник (Электронный журнал), 2017, № 62, с. 104-118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54395" w:rsidRDefault="00454395" w:rsidP="004543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Политическое управление как процесс информационно-коммуникационного регулирования современных общественных отношений // Вестник Российского университета дружбы народов. Серия Политология, 2017, том 19, № 3, с. 279-289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54395" w:rsidRPr="004239E2" w:rsidRDefault="00454395" w:rsidP="004543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 Массовая коммуникация и общественное сознание в условиях современных технологических трансформаций // Журнал политических исследований. — 2018. — Т. 2, № 3. — С. 1–8.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В., Чулков Д. И. Политические коммуникации как инструмент конструирования современной социально-политической реальности // Русская политология. — 2018. — Т. 9, № 4. — С. 3–8.</w:t>
      </w:r>
    </w:p>
    <w:p w:rsidR="006C3F2D" w:rsidRDefault="006C3F2D" w:rsidP="00716FA6">
      <w:pPr>
        <w:pStyle w:val="a4"/>
        <w:widowControl w:val="0"/>
        <w:numPr>
          <w:ilvl w:val="0"/>
          <w:numId w:val="2"/>
        </w:numPr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Роль информационно-коммуникационных технологий в современной политике // Научный ежегодник Института философии и права Уральского отделения Российской академии наук, 2018, том 18, № 2, с. 69-86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C3F2D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Социальные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медиа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как инструмент современной публичной политики: особенности и перспективы применения // Политическая наука, издательство ИНИОН РАН (М.), 2018, Специальный выпуск, с. 290-305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454395" w:rsidRPr="004239E2" w:rsidRDefault="00454395" w:rsidP="004543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 С. В. Digital-технологии в системе традиционных институтов власти: политический потенциал и современные вызовы // Вестник Московского</w:t>
      </w:r>
      <w:r w:rsidRPr="0045439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39E2">
        <w:rPr>
          <w:rFonts w:ascii="Times New Roman" w:hAnsi="Times New Roman"/>
          <w:color w:val="000000"/>
          <w:sz w:val="24"/>
          <w:szCs w:val="24"/>
        </w:rPr>
        <w:t>государственного областного университета. — 2018. — № 2. — С. 1–10</w:t>
      </w:r>
    </w:p>
    <w:p w:rsidR="006C3F2D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Технологии манипулирования общественным сознанием в </w:t>
      </w:r>
      <w:proofErr w:type="spellStart"/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интернет-пространстве</w:t>
      </w:r>
      <w:proofErr w:type="spellEnd"/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 xml:space="preserve"> как инструмент политического управления// Политическая экспертиза: ПОЛИТЭКС, 2018, том 13, № 3, с. 57-69</w:t>
      </w:r>
    </w:p>
    <w:p w:rsidR="006C3F2D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lastRenderedPageBreak/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С.В. Цифровые стигматы как инструмент манипуляции массовым сознанием в условиях современного государства и общества // Социологические исследования, издательство Федеральное государственное унитарное предприятие Академический научно-издательский, производственно-полиграфический и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книгораспространительский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центр Наука (Москва), 2018, № 11, с. 117-123</w:t>
      </w:r>
      <w:r w:rsidR="00454395">
        <w:rPr>
          <w:rFonts w:ascii="Times New Roman" w:hAnsi="Times New Roman"/>
          <w:color w:val="000000"/>
          <w:sz w:val="24"/>
          <w:szCs w:val="24"/>
        </w:rPr>
        <w:t>.</w:t>
      </w:r>
    </w:p>
    <w:p w:rsidR="00454395" w:rsidRPr="004239E2" w:rsidRDefault="00454395" w:rsidP="00454395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С. В.,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Митева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В. В. Особенности трансформации моделей массового информационного потребления в условиях эволюции технологий политической коммуникации // Гражданин. Выборы. Власть. — 2019. — Т. 12, № 2. — С. 122–133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 С. В. 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Big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data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как инструмент воздействия </w:t>
      </w:r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на</w:t>
      </w:r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 xml:space="preserve"> современный политический процесс: особенности, потенциал и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акторы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 // Журнал политических исследований. — 2019. — Т. 3, № 1. — С. 7–13. </w:t>
      </w:r>
    </w:p>
    <w:p w:rsidR="006C3F2D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 С. В. Влияние технологий </w:t>
      </w:r>
      <w:proofErr w:type="spellStart"/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интернет-коммуникаций</w:t>
      </w:r>
      <w:proofErr w:type="spellEnd"/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 xml:space="preserve"> на современные общественно-политические процессы: сценарии, вызовы и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акторы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 // Мониторинг общественного мнения: экономические и социальные перемены. — 2019. — № 5. — С. 341–364</w:t>
      </w:r>
      <w:r w:rsidR="005B2589">
        <w:rPr>
          <w:rFonts w:ascii="Times New Roman" w:hAnsi="Times New Roman"/>
          <w:color w:val="000000"/>
          <w:sz w:val="24"/>
          <w:szCs w:val="24"/>
        </w:rPr>
        <w:t>.</w:t>
      </w:r>
    </w:p>
    <w:p w:rsidR="00EC74F6" w:rsidRPr="004239E2" w:rsidRDefault="00EC74F6" w:rsidP="00EC74F6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Володенков</w:t>
      </w:r>
      <w:proofErr w:type="spellEnd"/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39E2">
        <w:rPr>
          <w:rFonts w:ascii="Times New Roman" w:hAnsi="Times New Roman"/>
          <w:color w:val="000000"/>
          <w:sz w:val="24"/>
          <w:szCs w:val="24"/>
        </w:rPr>
        <w:t>С. В. , Федорченко</w:t>
      </w:r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239E2">
        <w:rPr>
          <w:rFonts w:ascii="Times New Roman" w:hAnsi="Times New Roman"/>
          <w:color w:val="000000"/>
          <w:sz w:val="24"/>
          <w:szCs w:val="24"/>
        </w:rPr>
        <w:t>С. Н. , Артамонова Ю. Д. и </w:t>
      </w:r>
      <w:proofErr w:type="spellStart"/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др</w:t>
      </w:r>
      <w:proofErr w:type="spellEnd"/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 xml:space="preserve"> Трансформация политических институтов и политического участия в условиях цифрового общества . // Информационные войны. — 2019. — Т. 51, № 3. — С. 36–46. 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39E2">
        <w:rPr>
          <w:rFonts w:ascii="Times New Roman" w:hAnsi="Times New Roman"/>
          <w:color w:val="000000"/>
          <w:sz w:val="24"/>
          <w:szCs w:val="24"/>
        </w:rPr>
        <w:t>Кара-Мурза С.Г. Власть манипуляции. М.: Академический Проект, 2007</w:t>
      </w:r>
      <w:r w:rsidR="005B2589">
        <w:rPr>
          <w:rFonts w:ascii="Times New Roman" w:hAnsi="Times New Roman"/>
          <w:color w:val="000000"/>
          <w:sz w:val="24"/>
          <w:szCs w:val="24"/>
        </w:rPr>
        <w:t>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Кастельс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М. Галактика Интернет: Размышления об Интернете, бизнесе и обществе. – Екатеринбург, 2004;</w:t>
      </w:r>
    </w:p>
    <w:p w:rsidR="006C3F2D" w:rsidRPr="00957DAD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957DAD">
        <w:rPr>
          <w:rFonts w:ascii="Times New Roman" w:hAnsi="Times New Roman"/>
          <w:color w:val="000000"/>
          <w:sz w:val="24"/>
          <w:szCs w:val="24"/>
        </w:rPr>
        <w:t>Липпман</w:t>
      </w:r>
      <w:proofErr w:type="spellEnd"/>
      <w:r w:rsidRPr="00957DAD">
        <w:rPr>
          <w:rFonts w:ascii="Times New Roman" w:hAnsi="Times New Roman"/>
          <w:color w:val="000000"/>
          <w:sz w:val="24"/>
          <w:szCs w:val="24"/>
        </w:rPr>
        <w:t xml:space="preserve"> У. Общественное мнение. М.: Институт Фонда «Общественное мнение», 2004.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Луман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Н. Реальность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массмедиа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. М.: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Праксис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, 2005</w:t>
      </w:r>
      <w:r w:rsidR="005B2589">
        <w:rPr>
          <w:rFonts w:ascii="Times New Roman" w:hAnsi="Times New Roman"/>
          <w:color w:val="000000"/>
          <w:sz w:val="24"/>
          <w:szCs w:val="24"/>
        </w:rPr>
        <w:t>.</w:t>
      </w:r>
    </w:p>
    <w:p w:rsidR="006C3F2D" w:rsidRDefault="006C3F2D" w:rsidP="004239E2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39E2">
        <w:rPr>
          <w:rFonts w:ascii="Times New Roman" w:hAnsi="Times New Roman"/>
          <w:color w:val="000000"/>
          <w:sz w:val="24"/>
          <w:szCs w:val="24"/>
        </w:rPr>
        <w:t xml:space="preserve">Майкл Х.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Мескон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, Майкл Альберт, Франклин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Хедоури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. Основы менеджмента. 3-е издание. М.: Вильямс, 2009</w:t>
      </w:r>
      <w:r w:rsidR="005B2589">
        <w:rPr>
          <w:rFonts w:ascii="Times New Roman" w:hAnsi="Times New Roman"/>
          <w:color w:val="000000"/>
          <w:sz w:val="24"/>
          <w:szCs w:val="24"/>
        </w:rPr>
        <w:t>.</w:t>
      </w:r>
    </w:p>
    <w:p w:rsidR="00273B30" w:rsidRPr="00273B30" w:rsidRDefault="00273B30" w:rsidP="00273B3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3B30">
        <w:rPr>
          <w:rFonts w:ascii="Times New Roman" w:hAnsi="Times New Roman"/>
          <w:color w:val="000000"/>
          <w:sz w:val="24"/>
          <w:szCs w:val="24"/>
        </w:rPr>
        <w:t>Маклюэн</w:t>
      </w:r>
      <w:proofErr w:type="spellEnd"/>
      <w:r w:rsidRPr="00273B30">
        <w:rPr>
          <w:rFonts w:ascii="Times New Roman" w:hAnsi="Times New Roman"/>
          <w:color w:val="000000"/>
          <w:sz w:val="24"/>
          <w:szCs w:val="24"/>
        </w:rPr>
        <w:t xml:space="preserve"> Г. M. Понимание </w:t>
      </w:r>
      <w:proofErr w:type="spellStart"/>
      <w:r w:rsidRPr="00273B30">
        <w:rPr>
          <w:rFonts w:ascii="Times New Roman" w:hAnsi="Times New Roman"/>
          <w:color w:val="000000"/>
          <w:sz w:val="24"/>
          <w:szCs w:val="24"/>
        </w:rPr>
        <w:t>Медиа</w:t>
      </w:r>
      <w:proofErr w:type="spellEnd"/>
      <w:r w:rsidRPr="00273B30">
        <w:rPr>
          <w:rFonts w:ascii="Times New Roman" w:hAnsi="Times New Roman"/>
          <w:color w:val="000000"/>
          <w:sz w:val="24"/>
          <w:szCs w:val="24"/>
        </w:rPr>
        <w:t>: Внешние расширения человека. — Перевод с английского: В. Г. Николаев. — М., 2003.</w:t>
      </w:r>
    </w:p>
    <w:p w:rsidR="00273B30" w:rsidRPr="00273B30" w:rsidRDefault="00273B30" w:rsidP="00273B30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273B30">
        <w:rPr>
          <w:rFonts w:ascii="Times New Roman" w:hAnsi="Times New Roman"/>
          <w:color w:val="000000"/>
          <w:sz w:val="24"/>
          <w:szCs w:val="24"/>
        </w:rPr>
        <w:t>Маклюэн</w:t>
      </w:r>
      <w:proofErr w:type="spellEnd"/>
      <w:r w:rsidRPr="00273B30">
        <w:rPr>
          <w:rFonts w:ascii="Times New Roman" w:hAnsi="Times New Roman"/>
          <w:color w:val="000000"/>
          <w:sz w:val="24"/>
          <w:szCs w:val="24"/>
        </w:rPr>
        <w:t xml:space="preserve"> Г. M. Галактика </w:t>
      </w:r>
      <w:proofErr w:type="spellStart"/>
      <w:r w:rsidRPr="00273B30">
        <w:rPr>
          <w:rFonts w:ascii="Times New Roman" w:hAnsi="Times New Roman"/>
          <w:color w:val="000000"/>
          <w:sz w:val="24"/>
          <w:szCs w:val="24"/>
        </w:rPr>
        <w:t>Гутенберга</w:t>
      </w:r>
      <w:proofErr w:type="spellEnd"/>
      <w:r w:rsidRPr="00273B30">
        <w:rPr>
          <w:rFonts w:ascii="Times New Roman" w:hAnsi="Times New Roman"/>
          <w:color w:val="000000"/>
          <w:sz w:val="24"/>
          <w:szCs w:val="24"/>
        </w:rPr>
        <w:t>. Сотворение человека печатной культуры. — Перевод с английского и примечания: А. Юдин. — М., 2003.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39E2">
        <w:rPr>
          <w:rFonts w:ascii="Times New Roman" w:hAnsi="Times New Roman"/>
          <w:color w:val="000000"/>
          <w:sz w:val="24"/>
          <w:szCs w:val="24"/>
        </w:rPr>
        <w:t>Маркузе Г. Одномерный человек // Эрос и цивилизация. Одномерный человек.  М.: АСТ, 2003</w:t>
      </w:r>
      <w:r w:rsidR="005B2589">
        <w:rPr>
          <w:rFonts w:ascii="Times New Roman" w:hAnsi="Times New Roman"/>
          <w:color w:val="000000"/>
          <w:sz w:val="24"/>
          <w:szCs w:val="24"/>
        </w:rPr>
        <w:t>.</w:t>
      </w:r>
    </w:p>
    <w:p w:rsidR="006C3F2D" w:rsidRPr="006C3F2D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C3F2D">
        <w:rPr>
          <w:rFonts w:ascii="Times New Roman" w:hAnsi="Times New Roman"/>
          <w:color w:val="000000"/>
          <w:sz w:val="24"/>
          <w:szCs w:val="24"/>
        </w:rPr>
        <w:t>Мэлчоу</w:t>
      </w:r>
      <w:proofErr w:type="spellEnd"/>
      <w:r w:rsidRPr="006C3F2D">
        <w:rPr>
          <w:rFonts w:ascii="Times New Roman" w:hAnsi="Times New Roman"/>
          <w:color w:val="000000"/>
          <w:sz w:val="24"/>
          <w:szCs w:val="24"/>
        </w:rPr>
        <w:t xml:space="preserve"> Хал. Новое политическое целевое планирован</w:t>
      </w:r>
      <w:r>
        <w:rPr>
          <w:rFonts w:ascii="Times New Roman" w:hAnsi="Times New Roman"/>
          <w:color w:val="000000"/>
          <w:sz w:val="24"/>
          <w:szCs w:val="24"/>
        </w:rPr>
        <w:t>ие. - М.: ЦПК "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Никколо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М", 2004.</w:t>
      </w:r>
    </w:p>
    <w:p w:rsidR="006C3F2D" w:rsidRPr="004239E2" w:rsidRDefault="006C3F2D" w:rsidP="006C3F2D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Плассер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Ф.,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Плассер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Г. Мировая практика проведения политических кампаний: анализ деятельности профессионалов и их опыта. М.: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Вейсл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, 2005</w:t>
      </w:r>
      <w:r w:rsidR="005B2589">
        <w:rPr>
          <w:rFonts w:ascii="Times New Roman" w:hAnsi="Times New Roman"/>
          <w:color w:val="000000"/>
          <w:sz w:val="24"/>
          <w:szCs w:val="24"/>
        </w:rPr>
        <w:t>.</w:t>
      </w:r>
    </w:p>
    <w:p w:rsidR="00AF41B4" w:rsidRPr="00AF41B4" w:rsidRDefault="00AF41B4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41B4">
        <w:rPr>
          <w:rFonts w:ascii="Times New Roman" w:hAnsi="Times New Roman"/>
          <w:color w:val="000000"/>
          <w:sz w:val="24"/>
          <w:szCs w:val="24"/>
        </w:rPr>
        <w:t xml:space="preserve">Соловьев А.И. </w:t>
      </w:r>
      <w:proofErr w:type="spellStart"/>
      <w:r w:rsidRPr="00AF41B4">
        <w:rPr>
          <w:rFonts w:ascii="Times New Roman" w:hAnsi="Times New Roman"/>
          <w:color w:val="000000"/>
          <w:sz w:val="24"/>
          <w:szCs w:val="24"/>
        </w:rPr>
        <w:t>Дискурсы</w:t>
      </w:r>
      <w:proofErr w:type="spellEnd"/>
      <w:r w:rsidRPr="00AF41B4">
        <w:rPr>
          <w:rFonts w:ascii="Times New Roman" w:hAnsi="Times New Roman"/>
          <w:color w:val="000000"/>
          <w:sz w:val="24"/>
          <w:szCs w:val="24"/>
        </w:rPr>
        <w:t xml:space="preserve"> и </w:t>
      </w:r>
      <w:proofErr w:type="spellStart"/>
      <w:r w:rsidRPr="00AF41B4">
        <w:rPr>
          <w:rFonts w:ascii="Times New Roman" w:hAnsi="Times New Roman"/>
          <w:color w:val="000000"/>
          <w:sz w:val="24"/>
          <w:szCs w:val="24"/>
        </w:rPr>
        <w:t>пракисисы</w:t>
      </w:r>
      <w:proofErr w:type="spellEnd"/>
      <w:r w:rsidRPr="00AF41B4">
        <w:rPr>
          <w:rFonts w:ascii="Times New Roman" w:hAnsi="Times New Roman"/>
          <w:color w:val="000000"/>
          <w:sz w:val="24"/>
          <w:szCs w:val="24"/>
        </w:rPr>
        <w:t xml:space="preserve">: может ли идеология помочь в управлении государством  // </w:t>
      </w:r>
      <w:proofErr w:type="spellStart"/>
      <w:r w:rsidRPr="00AF41B4">
        <w:rPr>
          <w:rFonts w:ascii="Times New Roman" w:hAnsi="Times New Roman"/>
          <w:color w:val="000000"/>
          <w:sz w:val="24"/>
          <w:szCs w:val="24"/>
        </w:rPr>
        <w:t>Полития</w:t>
      </w:r>
      <w:proofErr w:type="spellEnd"/>
      <w:r w:rsidRPr="00AF41B4">
        <w:rPr>
          <w:rFonts w:ascii="Times New Roman" w:hAnsi="Times New Roman"/>
          <w:color w:val="000000"/>
          <w:sz w:val="24"/>
          <w:szCs w:val="24"/>
        </w:rPr>
        <w:t>. - 2018. - № 1. - С. 7-29.</w:t>
      </w:r>
    </w:p>
    <w:p w:rsidR="00AF41B4" w:rsidRPr="00AF41B4" w:rsidRDefault="00AF41B4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AF41B4">
        <w:rPr>
          <w:rFonts w:ascii="Times New Roman" w:hAnsi="Times New Roman"/>
          <w:color w:val="000000"/>
          <w:sz w:val="24"/>
          <w:szCs w:val="24"/>
        </w:rPr>
        <w:t xml:space="preserve">Соловьев А.И. Российский </w:t>
      </w:r>
      <w:proofErr w:type="spellStart"/>
      <w:r w:rsidRPr="00AF41B4">
        <w:rPr>
          <w:rFonts w:ascii="Times New Roman" w:hAnsi="Times New Roman"/>
          <w:color w:val="000000"/>
          <w:sz w:val="24"/>
          <w:szCs w:val="24"/>
        </w:rPr>
        <w:t>революционаризм</w:t>
      </w:r>
      <w:proofErr w:type="spellEnd"/>
      <w:r w:rsidRPr="00AF41B4">
        <w:rPr>
          <w:rFonts w:ascii="Times New Roman" w:hAnsi="Times New Roman"/>
          <w:color w:val="000000"/>
          <w:sz w:val="24"/>
          <w:szCs w:val="24"/>
        </w:rPr>
        <w:t xml:space="preserve">: коллизия культуры и политики // Гуманитарные науки. Вестник финансового университета. Научно-практический журнал. - 2018. - Том 8. -  №1. - С. 16-23. </w:t>
      </w:r>
    </w:p>
    <w:p w:rsidR="00AF41B4" w:rsidRPr="00EC74F6" w:rsidRDefault="00EC74F6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EC74F6">
        <w:rPr>
          <w:rFonts w:ascii="Times New Roman" w:hAnsi="Times New Roman"/>
          <w:color w:val="000000"/>
          <w:sz w:val="24"/>
          <w:szCs w:val="24"/>
        </w:rPr>
        <w:t>Соловьев А.И. Кризисы и "кризисы". Как трактовать когнитивные конфликты в политической науке // Политическая наука. - 2018. - №1. - С. 105-122.</w:t>
      </w:r>
    </w:p>
    <w:p w:rsidR="006C3F2D" w:rsidRPr="004239E2" w:rsidRDefault="006C3F2D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Цуладзе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А. Большая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манипулятивная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игра. М.: Алгоритм, 2000;</w:t>
      </w:r>
    </w:p>
    <w:p w:rsidR="006C3F2D" w:rsidRPr="001571B7" w:rsidRDefault="006C3F2D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71B7">
        <w:rPr>
          <w:rFonts w:ascii="Times New Roman" w:hAnsi="Times New Roman"/>
          <w:color w:val="000000"/>
          <w:sz w:val="24"/>
          <w:szCs w:val="24"/>
        </w:rPr>
        <w:t>Элиты и общество в сравнительном измерении</w:t>
      </w:r>
      <w:proofErr w:type="gramStart"/>
      <w:r w:rsidRPr="001571B7">
        <w:rPr>
          <w:rFonts w:ascii="Times New Roman" w:hAnsi="Times New Roman"/>
          <w:color w:val="000000"/>
          <w:sz w:val="24"/>
          <w:szCs w:val="24"/>
        </w:rPr>
        <w:t xml:space="preserve"> /</w:t>
      </w:r>
      <w:r w:rsidR="00454395" w:rsidRPr="001571B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71B7">
        <w:rPr>
          <w:rFonts w:ascii="Times New Roman" w:hAnsi="Times New Roman"/>
          <w:color w:val="000000"/>
          <w:sz w:val="24"/>
          <w:szCs w:val="24"/>
        </w:rPr>
        <w:t>П</w:t>
      </w:r>
      <w:proofErr w:type="gramEnd"/>
      <w:r w:rsidRPr="001571B7">
        <w:rPr>
          <w:rFonts w:ascii="Times New Roman" w:hAnsi="Times New Roman"/>
          <w:color w:val="000000"/>
          <w:sz w:val="24"/>
          <w:szCs w:val="24"/>
        </w:rPr>
        <w:t xml:space="preserve">од ред. О.В. </w:t>
      </w:r>
      <w:proofErr w:type="spellStart"/>
      <w:r w:rsidRPr="001571B7">
        <w:rPr>
          <w:rFonts w:ascii="Times New Roman" w:hAnsi="Times New Roman"/>
          <w:color w:val="000000"/>
          <w:sz w:val="24"/>
          <w:szCs w:val="24"/>
        </w:rPr>
        <w:t>Гаман-Голутвиной</w:t>
      </w:r>
      <w:proofErr w:type="spellEnd"/>
      <w:r w:rsidRPr="001571B7">
        <w:rPr>
          <w:rFonts w:ascii="Times New Roman" w:hAnsi="Times New Roman"/>
          <w:color w:val="000000"/>
          <w:sz w:val="24"/>
          <w:szCs w:val="24"/>
        </w:rPr>
        <w:t>. М., 2011.</w:t>
      </w:r>
    </w:p>
    <w:p w:rsidR="001571B7" w:rsidRPr="001571B7" w:rsidRDefault="001571B7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71B7">
        <w:rPr>
          <w:rFonts w:ascii="Times New Roman" w:hAnsi="Times New Roman"/>
          <w:color w:val="000000"/>
          <w:sz w:val="24"/>
          <w:szCs w:val="24"/>
        </w:rPr>
        <w:lastRenderedPageBreak/>
        <w:t>Якунин В.И. Новая фаза глобальных трансформаций: опыт критического анализа //</w:t>
      </w:r>
    </w:p>
    <w:p w:rsidR="001571B7" w:rsidRPr="001571B7" w:rsidRDefault="001571B7" w:rsidP="00957DAD">
      <w:pPr>
        <w:pStyle w:val="a4"/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71B7">
        <w:rPr>
          <w:rFonts w:ascii="Times New Roman" w:hAnsi="Times New Roman"/>
          <w:color w:val="000000"/>
          <w:sz w:val="24"/>
          <w:szCs w:val="24"/>
        </w:rPr>
        <w:t xml:space="preserve">Вестник Московского университета. Серия 12: Политические науки, издательство </w:t>
      </w:r>
      <w:hyperlink r:id="rId6" w:tooltip="Перейти на страницу издательства" w:history="1">
        <w:r w:rsidRPr="001571B7">
          <w:rPr>
            <w:rFonts w:ascii="Times New Roman" w:hAnsi="Times New Roman"/>
            <w:color w:val="000000"/>
            <w:sz w:val="24"/>
            <w:szCs w:val="24"/>
          </w:rPr>
          <w:t xml:space="preserve">Изд-во </w:t>
        </w:r>
        <w:proofErr w:type="spellStart"/>
        <w:r w:rsidRPr="001571B7">
          <w:rPr>
            <w:rFonts w:ascii="Times New Roman" w:hAnsi="Times New Roman"/>
            <w:color w:val="000000"/>
            <w:sz w:val="24"/>
            <w:szCs w:val="24"/>
          </w:rPr>
          <w:t>Моск</w:t>
        </w:r>
        <w:proofErr w:type="spellEnd"/>
        <w:r w:rsidRPr="001571B7">
          <w:rPr>
            <w:rFonts w:ascii="Times New Roman" w:hAnsi="Times New Roman"/>
            <w:color w:val="000000"/>
            <w:sz w:val="24"/>
            <w:szCs w:val="24"/>
          </w:rPr>
          <w:t>. ун-та</w:t>
        </w:r>
      </w:hyperlink>
      <w:r w:rsidRPr="001571B7">
        <w:rPr>
          <w:rFonts w:ascii="Times New Roman" w:hAnsi="Times New Roman"/>
          <w:color w:val="000000"/>
          <w:sz w:val="24"/>
          <w:szCs w:val="24"/>
        </w:rPr>
        <w:t xml:space="preserve"> (М.), 2015, № 1, с. 7-24</w:t>
      </w:r>
      <w:r w:rsidR="00957DAD">
        <w:rPr>
          <w:rFonts w:ascii="Times New Roman" w:hAnsi="Times New Roman"/>
          <w:color w:val="000000"/>
          <w:sz w:val="24"/>
          <w:szCs w:val="24"/>
        </w:rPr>
        <w:t>.</w:t>
      </w:r>
    </w:p>
    <w:p w:rsidR="00EC74F6" w:rsidRPr="001571B7" w:rsidRDefault="00EC74F6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hyperlink r:id="rId7" w:tooltip="Якунин Владимир Иванович (перейти на страницу сотрудника)" w:history="1">
        <w:r w:rsidRPr="001571B7">
          <w:rPr>
            <w:rFonts w:ascii="Times New Roman" w:hAnsi="Times New Roman"/>
            <w:color w:val="000000"/>
            <w:sz w:val="24"/>
            <w:szCs w:val="24"/>
          </w:rPr>
          <w:t>Якунин В.И.</w:t>
        </w:r>
      </w:hyperlink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71B7">
        <w:rPr>
          <w:rFonts w:ascii="Times New Roman" w:hAnsi="Times New Roman"/>
          <w:color w:val="000000"/>
          <w:sz w:val="24"/>
          <w:szCs w:val="24"/>
        </w:rPr>
        <w:t>ПОЛИТИКА И СОЦИУМ: ПЕРСПЕКТИВЫ НОВОГО ТЕХНОКРАТИЗМА</w:t>
      </w:r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71B7">
        <w:rPr>
          <w:rFonts w:ascii="Times New Roman" w:hAnsi="Times New Roman"/>
          <w:color w:val="000000"/>
          <w:sz w:val="24"/>
          <w:szCs w:val="24"/>
        </w:rPr>
        <w:t xml:space="preserve">// </w:t>
      </w:r>
      <w:hyperlink r:id="rId8" w:tooltip="Перейти на страницу журнала" w:history="1">
        <w:r w:rsidRPr="001571B7">
          <w:rPr>
            <w:rFonts w:ascii="Times New Roman" w:hAnsi="Times New Roman"/>
            <w:color w:val="000000"/>
            <w:sz w:val="24"/>
            <w:szCs w:val="24"/>
          </w:rPr>
          <w:t>Политическая наука</w:t>
        </w:r>
      </w:hyperlink>
      <w:r w:rsidRPr="001571B7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EC74F6">
        <w:rPr>
          <w:rFonts w:ascii="Times New Roman" w:hAnsi="Times New Roman"/>
          <w:color w:val="000000"/>
          <w:sz w:val="24"/>
          <w:szCs w:val="24"/>
        </w:rPr>
        <w:t>2016</w:t>
      </w:r>
      <w:r w:rsidRPr="001571B7">
        <w:rPr>
          <w:rFonts w:ascii="Times New Roman" w:hAnsi="Times New Roman"/>
          <w:color w:val="000000"/>
          <w:sz w:val="24"/>
          <w:szCs w:val="24"/>
        </w:rPr>
        <w:t>.</w:t>
      </w:r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71B7">
        <w:rPr>
          <w:rFonts w:ascii="Times New Roman" w:hAnsi="Times New Roman"/>
          <w:color w:val="000000"/>
          <w:sz w:val="24"/>
          <w:szCs w:val="24"/>
        </w:rPr>
        <w:t xml:space="preserve">издательство </w:t>
      </w:r>
      <w:hyperlink r:id="rId9" w:tooltip="Перейти на страницу издательства" w:history="1">
        <w:r w:rsidRPr="001571B7">
          <w:rPr>
            <w:rFonts w:ascii="Times New Roman" w:hAnsi="Times New Roman"/>
            <w:color w:val="000000"/>
            <w:sz w:val="24"/>
            <w:szCs w:val="24"/>
          </w:rPr>
          <w:t>ИНИОН РАН</w:t>
        </w:r>
      </w:hyperlink>
      <w:r w:rsidRPr="001571B7">
        <w:rPr>
          <w:rFonts w:ascii="Times New Roman" w:hAnsi="Times New Roman"/>
          <w:color w:val="000000"/>
          <w:sz w:val="24"/>
          <w:szCs w:val="24"/>
        </w:rPr>
        <w:t xml:space="preserve"> (М.), Специальный выпуск.</w:t>
      </w:r>
    </w:p>
    <w:p w:rsidR="00EC74F6" w:rsidRPr="001571B7" w:rsidRDefault="00EC74F6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71B7">
        <w:rPr>
          <w:rFonts w:ascii="Times New Roman" w:hAnsi="Times New Roman"/>
          <w:color w:val="000000"/>
          <w:sz w:val="24"/>
          <w:szCs w:val="24"/>
        </w:rPr>
        <w:t>Якунин В.И.</w:t>
      </w:r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0" w:tooltip="Перейти на страницу статьи" w:history="1">
        <w:r w:rsidRPr="001571B7">
          <w:rPr>
            <w:rFonts w:ascii="Times New Roman" w:hAnsi="Times New Roman"/>
            <w:color w:val="000000"/>
            <w:sz w:val="24"/>
            <w:szCs w:val="24"/>
          </w:rPr>
          <w:t>Устойчивость политических систем в условиях развивающегося мирового кризиса</w:t>
        </w:r>
      </w:hyperlink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71B7">
        <w:rPr>
          <w:rFonts w:ascii="Times New Roman" w:hAnsi="Times New Roman"/>
          <w:color w:val="000000"/>
          <w:sz w:val="24"/>
          <w:szCs w:val="24"/>
        </w:rPr>
        <w:t xml:space="preserve">// </w:t>
      </w:r>
      <w:hyperlink r:id="rId11" w:tooltip="Перейти на страницу журнала" w:history="1">
        <w:r w:rsidRPr="001571B7">
          <w:rPr>
            <w:rFonts w:ascii="Times New Roman" w:hAnsi="Times New Roman"/>
            <w:color w:val="000000"/>
            <w:sz w:val="24"/>
            <w:szCs w:val="24"/>
          </w:rPr>
          <w:t>Российский журнал правовых исследований</w:t>
        </w:r>
      </w:hyperlink>
      <w:r w:rsidRPr="001571B7">
        <w:rPr>
          <w:rFonts w:ascii="Times New Roman" w:hAnsi="Times New Roman"/>
          <w:color w:val="000000"/>
          <w:sz w:val="24"/>
          <w:szCs w:val="24"/>
        </w:rPr>
        <w:t>, 2016, № 1 (6), с. 21-32.</w:t>
      </w:r>
    </w:p>
    <w:p w:rsidR="00EC74F6" w:rsidRPr="001571B7" w:rsidRDefault="00EC74F6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71B7">
        <w:rPr>
          <w:rFonts w:ascii="Times New Roman" w:hAnsi="Times New Roman"/>
          <w:color w:val="000000"/>
          <w:sz w:val="24"/>
          <w:szCs w:val="24"/>
        </w:rPr>
        <w:t>Якунин В.И.</w:t>
      </w:r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71B7">
        <w:rPr>
          <w:rFonts w:ascii="Times New Roman" w:hAnsi="Times New Roman"/>
          <w:color w:val="000000"/>
          <w:sz w:val="24"/>
          <w:szCs w:val="24"/>
        </w:rPr>
        <w:t>ВЫЗОВЫ МИРОВОГО НЕРАВЕНСТВА И ЦЕННОСТНЫЕ АЛЬТЕРНАТИВЫ РАЗВИТИЯ ЧЕЛОВЕЧЕСТВА</w:t>
      </w:r>
      <w:r w:rsidRPr="00EC74F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1571B7">
        <w:rPr>
          <w:rFonts w:ascii="Times New Roman" w:hAnsi="Times New Roman"/>
          <w:color w:val="000000"/>
          <w:sz w:val="24"/>
          <w:szCs w:val="24"/>
        </w:rPr>
        <w:t>// Этап: Экономическая теория, анализ, практика,2019, № 1, с. 7-19.</w:t>
      </w:r>
    </w:p>
    <w:p w:rsidR="001571B7" w:rsidRPr="001571B7" w:rsidRDefault="001571B7" w:rsidP="001571B7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1571B7">
        <w:rPr>
          <w:rFonts w:ascii="Times New Roman" w:hAnsi="Times New Roman"/>
          <w:color w:val="000000"/>
          <w:sz w:val="24"/>
          <w:szCs w:val="24"/>
        </w:rPr>
        <w:t>Якунин В.И. СПЕЦИФИКА ГОСУДАРСТВЕННОЙ ПОЛИТИКИ И УПРАВЛЕНИЯ В СТРАНАХ БЫВШЕГО СССР //  в сборнике ПОЛИТИКА И УПРАВЛЕНИЕ ГОСУДАРСТВОМ, "Аспект Пресс" Москва, 2019,  с. 176-186</w:t>
      </w:r>
      <w:r w:rsidR="00957DAD">
        <w:rPr>
          <w:rFonts w:ascii="Times New Roman" w:hAnsi="Times New Roman"/>
          <w:color w:val="000000"/>
          <w:sz w:val="24"/>
          <w:szCs w:val="24"/>
        </w:rPr>
        <w:t>.</w:t>
      </w:r>
    </w:p>
    <w:p w:rsidR="006C3F2D" w:rsidRPr="001571B7" w:rsidRDefault="006C3F2D" w:rsidP="001571B7">
      <w:pPr>
        <w:pStyle w:val="a4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239E2" w:rsidRPr="004239E2" w:rsidRDefault="004239E2" w:rsidP="004239E2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239E2">
        <w:rPr>
          <w:rFonts w:ascii="Times New Roman" w:hAnsi="Times New Roman"/>
          <w:b/>
          <w:color w:val="000000"/>
          <w:sz w:val="24"/>
          <w:szCs w:val="24"/>
        </w:rPr>
        <w:t>Литература на английском языке</w:t>
      </w:r>
    </w:p>
    <w:p w:rsidR="006C3F2D" w:rsidRPr="004239E2" w:rsidRDefault="006C3F2D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6C3F2D">
        <w:rPr>
          <w:rFonts w:ascii="Times New Roman" w:hAnsi="Times New Roman"/>
          <w:color w:val="000000"/>
          <w:sz w:val="24"/>
          <w:szCs w:val="24"/>
          <w:lang w:val="en-US"/>
        </w:rPr>
        <w:t>Castells</w:t>
      </w:r>
      <w:proofErr w:type="spellEnd"/>
      <w:r w:rsidRPr="006C3F2D">
        <w:rPr>
          <w:rFonts w:ascii="Times New Roman" w:hAnsi="Times New Roman"/>
          <w:color w:val="000000"/>
          <w:sz w:val="24"/>
          <w:szCs w:val="24"/>
          <w:lang w:val="en-US"/>
        </w:rPr>
        <w:t xml:space="preserve">, M. The Rise of the Network Society. The Information Age. Economy, Society, and Culture. vol. 1; 2nd Edition with a New Preface edition.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Wiley-Blackwell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, 2009</w:t>
      </w:r>
      <w:r w:rsidR="00716FA6">
        <w:rPr>
          <w:rFonts w:ascii="Times New Roman" w:hAnsi="Times New Roman"/>
          <w:color w:val="000000"/>
          <w:sz w:val="24"/>
          <w:szCs w:val="24"/>
        </w:rPr>
        <w:t>.</w:t>
      </w:r>
    </w:p>
    <w:p w:rsidR="004239E2" w:rsidRPr="004239E2" w:rsidRDefault="004239E2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  <w:lang w:val="en-US"/>
        </w:rPr>
        <w:t>Habermas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  <w:lang w:val="en-US"/>
        </w:rPr>
        <w:t xml:space="preserve"> J. The Structure Transformation of the Public Sphere. - Cambridge: Polity Press, 1989.</w:t>
      </w:r>
    </w:p>
    <w:p w:rsidR="004239E2" w:rsidRPr="004239E2" w:rsidRDefault="004239E2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Heyer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P. Communications and History: Theories of Media. Knowledge, and Civilization. - N.Y.: Greenwood Press, 1988.</w:t>
      </w:r>
    </w:p>
    <w:p w:rsidR="004239E2" w:rsidRPr="004239E2" w:rsidRDefault="004239E2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EC74F6">
        <w:rPr>
          <w:rFonts w:ascii="Times New Roman" w:hAnsi="Times New Roman"/>
          <w:color w:val="000000"/>
          <w:sz w:val="24"/>
          <w:szCs w:val="24"/>
          <w:lang w:val="en-US"/>
        </w:rPr>
        <w:t>Lazarsfeld</w:t>
      </w:r>
      <w:proofErr w:type="spellEnd"/>
      <w:r w:rsidRPr="00EC74F6">
        <w:rPr>
          <w:rFonts w:ascii="Times New Roman" w:hAnsi="Times New Roman"/>
          <w:color w:val="000000"/>
          <w:sz w:val="24"/>
          <w:szCs w:val="24"/>
          <w:lang w:val="en-US"/>
        </w:rPr>
        <w:t xml:space="preserve"> P., </w:t>
      </w:r>
      <w:proofErr w:type="spellStart"/>
      <w:r w:rsidRPr="00EC74F6">
        <w:rPr>
          <w:rFonts w:ascii="Times New Roman" w:hAnsi="Times New Roman"/>
          <w:color w:val="000000"/>
          <w:sz w:val="24"/>
          <w:szCs w:val="24"/>
          <w:lang w:val="en-US"/>
        </w:rPr>
        <w:t>Berelson</w:t>
      </w:r>
      <w:proofErr w:type="spellEnd"/>
      <w:r w:rsidRPr="00EC74F6">
        <w:rPr>
          <w:rFonts w:ascii="Times New Roman" w:hAnsi="Times New Roman"/>
          <w:color w:val="000000"/>
          <w:sz w:val="24"/>
          <w:szCs w:val="24"/>
          <w:lang w:val="en-US"/>
        </w:rPr>
        <w:t xml:space="preserve"> B., </w:t>
      </w:r>
      <w:proofErr w:type="spellStart"/>
      <w:r w:rsidRPr="00EC74F6">
        <w:rPr>
          <w:rFonts w:ascii="Times New Roman" w:hAnsi="Times New Roman"/>
          <w:color w:val="000000"/>
          <w:sz w:val="24"/>
          <w:szCs w:val="24"/>
          <w:lang w:val="en-US"/>
        </w:rPr>
        <w:t>Gaudet</w:t>
      </w:r>
      <w:proofErr w:type="spellEnd"/>
      <w:r w:rsidRPr="00EC74F6">
        <w:rPr>
          <w:rFonts w:ascii="Times New Roman" w:hAnsi="Times New Roman"/>
          <w:color w:val="000000"/>
          <w:sz w:val="24"/>
          <w:szCs w:val="24"/>
          <w:lang w:val="en-US"/>
        </w:rPr>
        <w:t xml:space="preserve"> H. The People’s Choice: How the Voter makes up his Mind in a Presidential Campaign. </w:t>
      </w:r>
      <w:proofErr w:type="spellStart"/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Third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Edition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 xml:space="preserve"> - N.Y.: Columbia University Press, 1968.</w:t>
      </w:r>
    </w:p>
    <w:p w:rsidR="004239E2" w:rsidRPr="004239E2" w:rsidRDefault="004239E2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39E2">
        <w:rPr>
          <w:rFonts w:ascii="Times New Roman" w:hAnsi="Times New Roman"/>
          <w:color w:val="000000"/>
          <w:sz w:val="24"/>
          <w:szCs w:val="24"/>
        </w:rPr>
        <w:t xml:space="preserve">McLuhan </w:t>
      </w:r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The</w:t>
      </w:r>
      <w:proofErr w:type="gramEnd"/>
      <w:r w:rsidRPr="004239E2">
        <w:rPr>
          <w:rFonts w:ascii="Times New Roman" w:hAnsi="Times New Roman"/>
          <w:color w:val="000000"/>
          <w:sz w:val="24"/>
          <w:szCs w:val="24"/>
        </w:rPr>
        <w:t xml:space="preserve"> Medium is the Massage: An Inventory of Effects. </w:t>
      </w:r>
      <w:proofErr w:type="gramStart"/>
      <w:r w:rsidRPr="004239E2">
        <w:rPr>
          <w:rFonts w:ascii="Times New Roman" w:hAnsi="Times New Roman"/>
          <w:color w:val="000000"/>
          <w:sz w:val="24"/>
          <w:szCs w:val="24"/>
        </w:rPr>
        <w:t>New York, 1967.</w:t>
      </w:r>
      <w:proofErr w:type="gramEnd"/>
    </w:p>
    <w:p w:rsidR="004239E2" w:rsidRPr="004239E2" w:rsidRDefault="004239E2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Perloff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Richard M. Political communication: politics, press, and public in America. Mahwah, NJ: Lawrence Erlbaum Associates, 1998.</w:t>
      </w:r>
    </w:p>
    <w:p w:rsidR="004239E2" w:rsidRPr="004239E2" w:rsidRDefault="004239E2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FE15CB">
        <w:rPr>
          <w:rFonts w:ascii="Times New Roman" w:hAnsi="Times New Roman"/>
          <w:color w:val="000000"/>
          <w:sz w:val="24"/>
          <w:szCs w:val="24"/>
          <w:lang w:val="en-US"/>
        </w:rPr>
        <w:t>Pye</w:t>
      </w:r>
      <w:proofErr w:type="spellEnd"/>
      <w:r w:rsidRPr="00FE15CB">
        <w:rPr>
          <w:rFonts w:ascii="Times New Roman" w:hAnsi="Times New Roman"/>
          <w:color w:val="000000"/>
          <w:sz w:val="24"/>
          <w:szCs w:val="24"/>
          <w:lang w:val="en-US"/>
        </w:rPr>
        <w:t xml:space="preserve"> L. Political Communication / </w:t>
      </w:r>
      <w:proofErr w:type="gramStart"/>
      <w:r w:rsidRPr="00FE15CB">
        <w:rPr>
          <w:rFonts w:ascii="Times New Roman" w:hAnsi="Times New Roman"/>
          <w:color w:val="000000"/>
          <w:sz w:val="24"/>
          <w:szCs w:val="24"/>
          <w:lang w:val="en-US"/>
        </w:rPr>
        <w:t>The</w:t>
      </w:r>
      <w:proofErr w:type="gramEnd"/>
      <w:r w:rsidRPr="00FE15CB">
        <w:rPr>
          <w:rFonts w:ascii="Times New Roman" w:hAnsi="Times New Roman"/>
          <w:color w:val="000000"/>
          <w:sz w:val="24"/>
          <w:szCs w:val="24"/>
          <w:lang w:val="en-US"/>
        </w:rPr>
        <w:t xml:space="preserve"> Blackwell Encyclopedia of Political Institutions. </w:t>
      </w:r>
      <w:r w:rsidRPr="004239E2">
        <w:rPr>
          <w:rFonts w:ascii="Times New Roman" w:hAnsi="Times New Roman"/>
          <w:color w:val="000000"/>
          <w:sz w:val="24"/>
          <w:szCs w:val="24"/>
        </w:rPr>
        <w:t xml:space="preserve">−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Oxford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–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York, 1987.</w:t>
      </w:r>
    </w:p>
    <w:p w:rsidR="004239E2" w:rsidRPr="004239E2" w:rsidRDefault="004239E2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39E2">
        <w:rPr>
          <w:rFonts w:ascii="Times New Roman" w:hAnsi="Times New Roman"/>
          <w:color w:val="000000"/>
          <w:sz w:val="24"/>
          <w:szCs w:val="24"/>
        </w:rPr>
        <w:t>Schramm W. Mass Media and National Development: The Role of Information in the Developing Countries. -Stanford: Stanford University Press, 1964.</w:t>
      </w:r>
    </w:p>
    <w:p w:rsidR="004239E2" w:rsidRPr="004239E2" w:rsidRDefault="004239E2" w:rsidP="006C3F2D">
      <w:pPr>
        <w:pStyle w:val="a4"/>
        <w:numPr>
          <w:ilvl w:val="0"/>
          <w:numId w:val="4"/>
        </w:num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4239E2">
        <w:rPr>
          <w:rFonts w:ascii="Times New Roman" w:hAnsi="Times New Roman"/>
          <w:color w:val="000000"/>
          <w:sz w:val="24"/>
          <w:szCs w:val="24"/>
        </w:rPr>
        <w:t xml:space="preserve">Swanson D. “The Political-Media Complex at 50: Putting the 1996 Presidential Campaign in Context”, American </w:t>
      </w:r>
      <w:proofErr w:type="spellStart"/>
      <w:r w:rsidRPr="004239E2">
        <w:rPr>
          <w:rFonts w:ascii="Times New Roman" w:hAnsi="Times New Roman"/>
          <w:color w:val="000000"/>
          <w:sz w:val="24"/>
          <w:szCs w:val="24"/>
        </w:rPr>
        <w:t>Behavioural</w:t>
      </w:r>
      <w:proofErr w:type="spellEnd"/>
      <w:r w:rsidRPr="004239E2">
        <w:rPr>
          <w:rFonts w:ascii="Times New Roman" w:hAnsi="Times New Roman"/>
          <w:color w:val="000000"/>
          <w:sz w:val="24"/>
          <w:szCs w:val="24"/>
        </w:rPr>
        <w:t xml:space="preserve"> Scientist, № 40 (8): 1264-82.</w:t>
      </w:r>
    </w:p>
    <w:p w:rsidR="0055222A" w:rsidRPr="00273B30" w:rsidRDefault="0055222A" w:rsidP="00273B30">
      <w:pPr>
        <w:spacing w:after="0"/>
        <w:ind w:left="360"/>
        <w:jc w:val="both"/>
        <w:rPr>
          <w:rFonts w:ascii="Times New Roman" w:hAnsi="Times New Roman"/>
          <w:color w:val="000000"/>
          <w:sz w:val="24"/>
          <w:szCs w:val="24"/>
        </w:rPr>
      </w:pPr>
    </w:p>
    <w:sectPr w:rsidR="0055222A" w:rsidRPr="00273B30" w:rsidSect="00DD32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07E2F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340C17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A9576B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D40F53"/>
    <w:multiLevelType w:val="hybridMultilevel"/>
    <w:tmpl w:val="0FE8862E"/>
    <w:lvl w:ilvl="0" w:tplc="517EBF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5F6352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AB13B44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591E83"/>
    <w:multiLevelType w:val="hybridMultilevel"/>
    <w:tmpl w:val="E01087F4"/>
    <w:lvl w:ilvl="0" w:tplc="40F8C76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BD50A0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5D2053"/>
    <w:multiLevelType w:val="hybridMultilevel"/>
    <w:tmpl w:val="7E5C25FC"/>
    <w:lvl w:ilvl="0" w:tplc="E272D6BA">
      <w:start w:val="1"/>
      <w:numFmt w:val="decimal"/>
      <w:lvlText w:val="%1."/>
      <w:lvlJc w:val="center"/>
      <w:pPr>
        <w:ind w:left="1080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F86AC0"/>
    <w:multiLevelType w:val="multilevel"/>
    <w:tmpl w:val="25080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AC1EA3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53699C"/>
    <w:multiLevelType w:val="hybridMultilevel"/>
    <w:tmpl w:val="7A86EF40"/>
    <w:lvl w:ilvl="0" w:tplc="1AA80576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8"/>
  </w:num>
  <w:num w:numId="4">
    <w:abstractNumId w:val="11"/>
  </w:num>
  <w:num w:numId="5">
    <w:abstractNumId w:val="4"/>
  </w:num>
  <w:num w:numId="6">
    <w:abstractNumId w:val="10"/>
  </w:num>
  <w:num w:numId="7">
    <w:abstractNumId w:val="0"/>
  </w:num>
  <w:num w:numId="8">
    <w:abstractNumId w:val="5"/>
  </w:num>
  <w:num w:numId="9">
    <w:abstractNumId w:val="1"/>
  </w:num>
  <w:num w:numId="10">
    <w:abstractNumId w:val="7"/>
  </w:num>
  <w:num w:numId="11">
    <w:abstractNumId w:val="9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55222A"/>
    <w:rsid w:val="00134377"/>
    <w:rsid w:val="001571B7"/>
    <w:rsid w:val="00273B30"/>
    <w:rsid w:val="004239E2"/>
    <w:rsid w:val="00454395"/>
    <w:rsid w:val="0055222A"/>
    <w:rsid w:val="005B2589"/>
    <w:rsid w:val="00670779"/>
    <w:rsid w:val="006C3F2D"/>
    <w:rsid w:val="00716FA6"/>
    <w:rsid w:val="007E5A03"/>
    <w:rsid w:val="008E2F3B"/>
    <w:rsid w:val="00957DAD"/>
    <w:rsid w:val="00A74BD8"/>
    <w:rsid w:val="00AF41B4"/>
    <w:rsid w:val="00C42D3B"/>
    <w:rsid w:val="00DD32A7"/>
    <w:rsid w:val="00EC74F6"/>
    <w:rsid w:val="00F3585F"/>
    <w:rsid w:val="00FE1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32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52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39E2"/>
    <w:pPr>
      <w:ind w:left="720"/>
      <w:contextualSpacing/>
    </w:pPr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semiHidden/>
    <w:unhideWhenUsed/>
    <w:rsid w:val="00EC7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7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7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8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8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tina.msu.ru/journals/96243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istina.msu.ru/workers/518105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stina.msu.ru/publishers/9154208/" TargetMode="External"/><Relationship Id="rId11" Type="http://schemas.openxmlformats.org/officeDocument/2006/relationships/hyperlink" Target="https://istina.msu.ru/journals/7863858/" TargetMode="External"/><Relationship Id="rId5" Type="http://schemas.openxmlformats.org/officeDocument/2006/relationships/hyperlink" Target="https://istina.msu.ru/workers/36569866/" TargetMode="External"/><Relationship Id="rId10" Type="http://schemas.openxmlformats.org/officeDocument/2006/relationships/hyperlink" Target="https://istina.msu.ru/publications/article/21039426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stina.msu.ru/publishers/934668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4</Pages>
  <Words>1598</Words>
  <Characters>9109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Документы</dc:creator>
  <cp:lastModifiedBy>Документы</cp:lastModifiedBy>
  <cp:revision>16</cp:revision>
  <dcterms:created xsi:type="dcterms:W3CDTF">2020-01-11T07:53:00Z</dcterms:created>
  <dcterms:modified xsi:type="dcterms:W3CDTF">2020-01-11T09:40:00Z</dcterms:modified>
</cp:coreProperties>
</file>