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77" w:rsidRDefault="00821677" w:rsidP="00821677">
      <w:pPr>
        <w:spacing w:after="0" w:line="360" w:lineRule="auto"/>
        <w:ind w:firstLine="348"/>
        <w:jc w:val="center"/>
        <w:rPr>
          <w:rFonts w:ascii="Times New Roman" w:hAnsi="Times New Roman"/>
          <w:b/>
          <w:sz w:val="24"/>
          <w:szCs w:val="24"/>
        </w:rPr>
      </w:pPr>
      <w:r>
        <w:rPr>
          <w:rFonts w:ascii="Times New Roman" w:hAnsi="Times New Roman"/>
          <w:b/>
          <w:sz w:val="24"/>
          <w:szCs w:val="24"/>
        </w:rPr>
        <w:t>Вопросы к вступительному экзамену по специальности</w:t>
      </w:r>
    </w:p>
    <w:p w:rsidR="00821677" w:rsidRDefault="00821677" w:rsidP="00821677">
      <w:pPr>
        <w:spacing w:after="0" w:line="360" w:lineRule="auto"/>
        <w:ind w:firstLine="348"/>
        <w:jc w:val="center"/>
        <w:rPr>
          <w:rFonts w:ascii="Times New Roman" w:hAnsi="Times New Roman"/>
          <w:b/>
          <w:sz w:val="24"/>
          <w:szCs w:val="24"/>
        </w:rPr>
      </w:pPr>
      <w:r>
        <w:rPr>
          <w:rFonts w:ascii="Times New Roman" w:hAnsi="Times New Roman"/>
          <w:b/>
          <w:sz w:val="24"/>
          <w:szCs w:val="24"/>
        </w:rPr>
        <w:t>23.00.02 – Политические институты, процессы и технологии</w:t>
      </w:r>
    </w:p>
    <w:p w:rsidR="00033114" w:rsidRPr="00BA63D0" w:rsidRDefault="00033114" w:rsidP="00033114">
      <w:pPr>
        <w:spacing w:after="0" w:line="360" w:lineRule="auto"/>
        <w:jc w:val="center"/>
        <w:rPr>
          <w:rFonts w:ascii="Times New Roman" w:hAnsi="Times New Roman"/>
          <w:b/>
          <w:i/>
          <w:sz w:val="24"/>
          <w:szCs w:val="24"/>
        </w:rPr>
      </w:pPr>
      <w:bookmarkStart w:id="0" w:name="_GoBack"/>
      <w:bookmarkEnd w:id="0"/>
      <w:r w:rsidRPr="00BA63D0">
        <w:rPr>
          <w:rFonts w:ascii="Times New Roman" w:hAnsi="Times New Roman"/>
          <w:b/>
          <w:i/>
          <w:sz w:val="24"/>
          <w:szCs w:val="24"/>
        </w:rPr>
        <w:t>Кафедра российской политики</w:t>
      </w:r>
    </w:p>
    <w:p w:rsidR="00D21D41" w:rsidRPr="00664E45" w:rsidRDefault="00D21D41"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664E45">
        <w:rPr>
          <w:rFonts w:ascii="Times New Roman" w:hAnsi="Times New Roman"/>
          <w:sz w:val="24"/>
          <w:szCs w:val="24"/>
        </w:rPr>
        <w:t>Современные методы исследования российской политики.</w:t>
      </w:r>
    </w:p>
    <w:p w:rsidR="00033114" w:rsidRPr="00664E45" w:rsidRDefault="00033114"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664E45">
        <w:rPr>
          <w:rFonts w:ascii="Times New Roman" w:hAnsi="Times New Roman"/>
          <w:sz w:val="24"/>
          <w:szCs w:val="24"/>
        </w:rPr>
        <w:t>Проблемы и перспективы развития государственной системы современной России.</w:t>
      </w:r>
    </w:p>
    <w:p w:rsidR="00D21D41" w:rsidRPr="0087625F" w:rsidRDefault="00D21D41"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664E45">
        <w:rPr>
          <w:rFonts w:ascii="Times New Roman" w:hAnsi="Times New Roman"/>
          <w:sz w:val="24"/>
          <w:szCs w:val="24"/>
        </w:rPr>
        <w:t>Проблемы и перспективы конституционных преобразований в современной Росси</w:t>
      </w:r>
      <w:r w:rsidRPr="0087625F">
        <w:rPr>
          <w:rFonts w:ascii="Times New Roman" w:hAnsi="Times New Roman"/>
          <w:sz w:val="24"/>
          <w:szCs w:val="24"/>
        </w:rPr>
        <w:t>и.</w:t>
      </w:r>
    </w:p>
    <w:p w:rsidR="00033114" w:rsidRPr="0087625F" w:rsidRDefault="00033114"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87625F">
        <w:rPr>
          <w:rFonts w:ascii="Times New Roman" w:hAnsi="Times New Roman"/>
          <w:color w:val="000000"/>
          <w:sz w:val="24"/>
          <w:szCs w:val="24"/>
        </w:rPr>
        <w:t>Социальные основания и ресурсы политической власти: основные характеристики, российская специфика.</w:t>
      </w:r>
    </w:p>
    <w:p w:rsidR="00664E45" w:rsidRPr="0087625F" w:rsidRDefault="00D21D41" w:rsidP="00664E45">
      <w:pPr>
        <w:pStyle w:val="a4"/>
        <w:numPr>
          <w:ilvl w:val="0"/>
          <w:numId w:val="6"/>
        </w:numPr>
        <w:tabs>
          <w:tab w:val="left" w:pos="0"/>
        </w:tabs>
        <w:spacing w:after="0" w:line="360" w:lineRule="auto"/>
        <w:jc w:val="both"/>
        <w:rPr>
          <w:rFonts w:ascii="Times New Roman" w:hAnsi="Times New Roman"/>
          <w:sz w:val="24"/>
          <w:szCs w:val="24"/>
        </w:rPr>
      </w:pPr>
      <w:r w:rsidRPr="0087625F">
        <w:rPr>
          <w:rFonts w:ascii="Times New Roman" w:hAnsi="Times New Roman"/>
          <w:sz w:val="24"/>
          <w:szCs w:val="24"/>
        </w:rPr>
        <w:t>Основные направления внутренней политики современной России.</w:t>
      </w:r>
    </w:p>
    <w:p w:rsidR="00664E45" w:rsidRPr="0087625F" w:rsidRDefault="00664E45" w:rsidP="00664E45">
      <w:pPr>
        <w:pStyle w:val="a4"/>
        <w:numPr>
          <w:ilvl w:val="0"/>
          <w:numId w:val="6"/>
        </w:numPr>
        <w:tabs>
          <w:tab w:val="left" w:pos="0"/>
        </w:tabs>
        <w:spacing w:after="0" w:line="360" w:lineRule="auto"/>
        <w:jc w:val="both"/>
        <w:rPr>
          <w:rFonts w:ascii="Times New Roman" w:hAnsi="Times New Roman"/>
          <w:sz w:val="24"/>
          <w:szCs w:val="24"/>
        </w:rPr>
      </w:pPr>
      <w:r w:rsidRPr="0087625F">
        <w:rPr>
          <w:rFonts w:ascii="Times New Roman" w:hAnsi="Times New Roman"/>
          <w:sz w:val="24"/>
          <w:szCs w:val="24"/>
        </w:rPr>
        <w:t>Основные направления и</w:t>
      </w:r>
      <w:r w:rsidRPr="0087625F">
        <w:rPr>
          <w:rFonts w:ascii="Times New Roman" w:hAnsi="Times New Roman"/>
          <w:sz w:val="24"/>
          <w:szCs w:val="24"/>
          <w:lang w:val="en-US"/>
        </w:rPr>
        <w:t> </w:t>
      </w:r>
      <w:r w:rsidRPr="0087625F">
        <w:rPr>
          <w:rFonts w:ascii="Times New Roman" w:hAnsi="Times New Roman"/>
          <w:sz w:val="24"/>
          <w:szCs w:val="24"/>
        </w:rPr>
        <w:t>этапы российской административной реформы.</w:t>
      </w:r>
    </w:p>
    <w:p w:rsidR="00033114" w:rsidRPr="0087625F" w:rsidRDefault="00033114"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87625F">
        <w:rPr>
          <w:rFonts w:ascii="Times New Roman" w:hAnsi="Times New Roman"/>
          <w:sz w:val="24"/>
          <w:szCs w:val="24"/>
        </w:rPr>
        <w:t>Развитие федеративных отношений в современной России: проблемы и перспективы.</w:t>
      </w:r>
    </w:p>
    <w:p w:rsidR="00033114" w:rsidRPr="0087625F" w:rsidRDefault="00033114"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87625F">
        <w:rPr>
          <w:rFonts w:ascii="Times New Roman" w:hAnsi="Times New Roman"/>
          <w:color w:val="000000"/>
          <w:sz w:val="24"/>
          <w:szCs w:val="24"/>
        </w:rPr>
        <w:t>Понятие социального государства: современные подходы, особенности социальной политики в России.</w:t>
      </w:r>
    </w:p>
    <w:p w:rsidR="00033114" w:rsidRPr="00664E45" w:rsidRDefault="00033114" w:rsidP="00664E45">
      <w:pPr>
        <w:pStyle w:val="a4"/>
        <w:numPr>
          <w:ilvl w:val="0"/>
          <w:numId w:val="6"/>
        </w:numPr>
        <w:tabs>
          <w:tab w:val="left" w:pos="0"/>
        </w:tabs>
        <w:spacing w:after="0" w:line="360" w:lineRule="auto"/>
        <w:jc w:val="both"/>
        <w:rPr>
          <w:rFonts w:ascii="Times New Roman" w:hAnsi="Times New Roman"/>
          <w:color w:val="000000"/>
          <w:spacing w:val="-15"/>
          <w:sz w:val="24"/>
          <w:szCs w:val="24"/>
        </w:rPr>
      </w:pPr>
      <w:r w:rsidRPr="0087625F">
        <w:rPr>
          <w:rFonts w:ascii="Times New Roman" w:hAnsi="Times New Roman"/>
          <w:color w:val="000000"/>
          <w:spacing w:val="3"/>
          <w:sz w:val="24"/>
          <w:szCs w:val="24"/>
        </w:rPr>
        <w:t xml:space="preserve">Эволюция взаимоотношений «Центр-регионы» в современной России и </w:t>
      </w:r>
      <w:r w:rsidRPr="0087625F">
        <w:rPr>
          <w:rFonts w:ascii="Times New Roman" w:hAnsi="Times New Roman"/>
          <w:color w:val="000000"/>
          <w:spacing w:val="5"/>
          <w:sz w:val="24"/>
          <w:szCs w:val="24"/>
        </w:rPr>
        <w:t>пробл</w:t>
      </w:r>
      <w:r w:rsidRPr="00664E45">
        <w:rPr>
          <w:rFonts w:ascii="Times New Roman" w:hAnsi="Times New Roman"/>
          <w:color w:val="000000"/>
          <w:spacing w:val="5"/>
          <w:sz w:val="24"/>
          <w:szCs w:val="24"/>
        </w:rPr>
        <w:t>ема поиска оптимальных моделей региональной политики.</w:t>
      </w:r>
    </w:p>
    <w:p w:rsidR="00033114" w:rsidRPr="00664E45" w:rsidRDefault="00033114"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664E45">
        <w:rPr>
          <w:rFonts w:ascii="Times New Roman" w:hAnsi="Times New Roman"/>
          <w:color w:val="000000"/>
          <w:sz w:val="24"/>
          <w:szCs w:val="24"/>
        </w:rPr>
        <w:t>Типология политических режимов, их социальная обусловленность.</w:t>
      </w:r>
    </w:p>
    <w:p w:rsidR="00D21D41" w:rsidRPr="00664E45" w:rsidRDefault="00D21D41"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664E45">
        <w:rPr>
          <w:rFonts w:ascii="Times New Roman" w:hAnsi="Times New Roman"/>
          <w:color w:val="000000"/>
          <w:sz w:val="24"/>
          <w:szCs w:val="24"/>
        </w:rPr>
        <w:t>Основные направления формирования цифровой экономики в современной России.</w:t>
      </w:r>
    </w:p>
    <w:p w:rsidR="00033114" w:rsidRPr="00664E45" w:rsidRDefault="00033114"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664E45">
        <w:rPr>
          <w:rFonts w:ascii="Times New Roman" w:hAnsi="Times New Roman"/>
          <w:sz w:val="24"/>
          <w:szCs w:val="24"/>
        </w:rPr>
        <w:t xml:space="preserve">Проблемы и перспективы становления гражданского общества в современной России. </w:t>
      </w:r>
    </w:p>
    <w:p w:rsidR="00033114" w:rsidRPr="00664E45" w:rsidRDefault="00033114"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664E45">
        <w:rPr>
          <w:rFonts w:ascii="Times New Roman" w:hAnsi="Times New Roman"/>
          <w:color w:val="000000"/>
          <w:sz w:val="24"/>
          <w:szCs w:val="24"/>
        </w:rPr>
        <w:t>Основные задачи и направления национально-государственного строительства в современной России</w:t>
      </w:r>
    </w:p>
    <w:p w:rsidR="00033114" w:rsidRPr="00664E45" w:rsidRDefault="00D21D41" w:rsidP="00664E45">
      <w:pPr>
        <w:pStyle w:val="a4"/>
        <w:numPr>
          <w:ilvl w:val="0"/>
          <w:numId w:val="6"/>
        </w:numPr>
        <w:tabs>
          <w:tab w:val="left" w:pos="0"/>
        </w:tabs>
        <w:spacing w:after="0" w:line="360" w:lineRule="auto"/>
        <w:jc w:val="both"/>
        <w:rPr>
          <w:rFonts w:ascii="Times New Roman" w:hAnsi="Times New Roman"/>
          <w:color w:val="000000"/>
          <w:sz w:val="24"/>
          <w:szCs w:val="24"/>
        </w:rPr>
      </w:pPr>
      <w:r w:rsidRPr="00664E45">
        <w:rPr>
          <w:rFonts w:ascii="Times New Roman" w:hAnsi="Times New Roman"/>
          <w:sz w:val="24"/>
          <w:szCs w:val="24"/>
        </w:rPr>
        <w:t>Внешнеполитические</w:t>
      </w:r>
      <w:r w:rsidR="00033114" w:rsidRPr="00664E45">
        <w:rPr>
          <w:rFonts w:ascii="Times New Roman" w:hAnsi="Times New Roman"/>
          <w:sz w:val="24"/>
          <w:szCs w:val="24"/>
        </w:rPr>
        <w:t xml:space="preserve"> приоритет</w:t>
      </w:r>
      <w:r w:rsidRPr="00664E45">
        <w:rPr>
          <w:rFonts w:ascii="Times New Roman" w:hAnsi="Times New Roman"/>
          <w:sz w:val="24"/>
          <w:szCs w:val="24"/>
        </w:rPr>
        <w:t xml:space="preserve">ы </w:t>
      </w:r>
      <w:r w:rsidR="00033114" w:rsidRPr="00664E45">
        <w:rPr>
          <w:rFonts w:ascii="Times New Roman" w:hAnsi="Times New Roman"/>
          <w:sz w:val="24"/>
          <w:szCs w:val="24"/>
        </w:rPr>
        <w:t xml:space="preserve"> современной </w:t>
      </w:r>
      <w:r w:rsidR="00033114" w:rsidRPr="00664E45">
        <w:rPr>
          <w:rFonts w:ascii="Times New Roman" w:hAnsi="Times New Roman"/>
          <w:spacing w:val="5"/>
          <w:sz w:val="24"/>
          <w:szCs w:val="24"/>
        </w:rPr>
        <w:t>России (анализ научных и общественно-политических дискуссий).</w:t>
      </w:r>
    </w:p>
    <w:p w:rsidR="00D21D41" w:rsidRPr="00BA63D0" w:rsidRDefault="00D21D41" w:rsidP="00664E45">
      <w:pPr>
        <w:numPr>
          <w:ilvl w:val="0"/>
          <w:numId w:val="6"/>
        </w:numPr>
        <w:tabs>
          <w:tab w:val="left" w:pos="0"/>
        </w:tabs>
        <w:spacing w:after="0" w:line="360" w:lineRule="auto"/>
        <w:jc w:val="both"/>
        <w:rPr>
          <w:rFonts w:ascii="Times New Roman" w:hAnsi="Times New Roman"/>
          <w:color w:val="000000"/>
          <w:sz w:val="24"/>
          <w:szCs w:val="24"/>
        </w:rPr>
      </w:pPr>
      <w:r>
        <w:rPr>
          <w:rFonts w:ascii="Times New Roman" w:hAnsi="Times New Roman"/>
          <w:spacing w:val="5"/>
          <w:sz w:val="24"/>
          <w:szCs w:val="24"/>
        </w:rPr>
        <w:t xml:space="preserve">Роль «мягкой силы»  и публичной дипломатии во внешней политике современной России. </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t>Понятие «политическое участие», формы политического участия, российская специфика.</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color w:val="000000"/>
          <w:sz w:val="24"/>
          <w:szCs w:val="24"/>
        </w:rPr>
        <w:t>Основные модели федерализма: сравнительный анализ, российская специфика.</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t>Государственный суверенитет в условиях глобализации.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color w:val="000000"/>
          <w:sz w:val="24"/>
          <w:szCs w:val="24"/>
        </w:rPr>
        <w:t>Модели региональной политики государства: сравнительный анализ, особенности региональной политики в России.</w:t>
      </w:r>
    </w:p>
    <w:p w:rsidR="00033114" w:rsidRPr="00664E45"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lastRenderedPageBreak/>
        <w:t>Информационная революция и возрастание роли СМИ в политике в условиях глобализации. Роль СМИ в политическом процессе России.</w:t>
      </w:r>
    </w:p>
    <w:p w:rsidR="00664E45" w:rsidRPr="00BA63D0" w:rsidRDefault="00664E45" w:rsidP="00664E45">
      <w:pPr>
        <w:numPr>
          <w:ilvl w:val="0"/>
          <w:numId w:val="6"/>
        </w:numPr>
        <w:tabs>
          <w:tab w:val="left" w:pos="0"/>
        </w:tabs>
        <w:spacing w:after="0" w:line="360" w:lineRule="auto"/>
        <w:jc w:val="both"/>
        <w:rPr>
          <w:rFonts w:ascii="Times New Roman" w:hAnsi="Times New Roman"/>
          <w:color w:val="000000"/>
          <w:sz w:val="24"/>
          <w:szCs w:val="24"/>
        </w:rPr>
      </w:pPr>
      <w:r>
        <w:rPr>
          <w:rFonts w:ascii="Times New Roman" w:hAnsi="Times New Roman"/>
          <w:sz w:val="24"/>
          <w:szCs w:val="24"/>
        </w:rPr>
        <w:t>Современные технологии информационного сопровождения российской политики.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color w:val="000000"/>
          <w:sz w:val="24"/>
          <w:szCs w:val="24"/>
        </w:rPr>
        <w:t xml:space="preserve">Основные этапы и механизмы </w:t>
      </w:r>
      <w:proofErr w:type="spellStart"/>
      <w:r w:rsidRPr="00BA63D0">
        <w:rPr>
          <w:rFonts w:ascii="Times New Roman" w:hAnsi="Times New Roman"/>
          <w:color w:val="000000"/>
          <w:sz w:val="24"/>
          <w:szCs w:val="24"/>
        </w:rPr>
        <w:t>партогенеза</w:t>
      </w:r>
      <w:proofErr w:type="spellEnd"/>
      <w:r w:rsidRPr="00BA63D0">
        <w:rPr>
          <w:rFonts w:ascii="Times New Roman" w:hAnsi="Times New Roman"/>
          <w:color w:val="000000"/>
          <w:sz w:val="24"/>
          <w:szCs w:val="24"/>
        </w:rPr>
        <w:t>, его особенности в современной России.</w:t>
      </w:r>
    </w:p>
    <w:p w:rsidR="00033114" w:rsidRPr="00BA63D0" w:rsidRDefault="00D21D41" w:rsidP="00664E45">
      <w:pPr>
        <w:numPr>
          <w:ilvl w:val="0"/>
          <w:numId w:val="6"/>
        </w:numPr>
        <w:tabs>
          <w:tab w:val="left" w:pos="0"/>
        </w:tabs>
        <w:spacing w:after="0" w:line="360" w:lineRule="auto"/>
        <w:jc w:val="both"/>
        <w:rPr>
          <w:rFonts w:ascii="Times New Roman" w:hAnsi="Times New Roman"/>
          <w:color w:val="000000"/>
          <w:spacing w:val="-14"/>
          <w:sz w:val="24"/>
          <w:szCs w:val="24"/>
        </w:rPr>
      </w:pPr>
      <w:r>
        <w:rPr>
          <w:rFonts w:ascii="Times New Roman" w:hAnsi="Times New Roman"/>
          <w:sz w:val="24"/>
          <w:szCs w:val="24"/>
        </w:rPr>
        <w:t xml:space="preserve">Типы избирательных систем. </w:t>
      </w:r>
      <w:r w:rsidR="00033114" w:rsidRPr="00BA63D0">
        <w:rPr>
          <w:rFonts w:ascii="Times New Roman" w:hAnsi="Times New Roman"/>
          <w:sz w:val="24"/>
          <w:szCs w:val="24"/>
        </w:rPr>
        <w:t xml:space="preserve"> Основные характеристики избирательной системы в России.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color w:val="000000"/>
          <w:sz w:val="24"/>
          <w:szCs w:val="24"/>
        </w:rPr>
        <w:t>Политические идеологии современности; идейно-политические течения в современной России.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pacing w:val="-20"/>
          <w:sz w:val="24"/>
          <w:szCs w:val="24"/>
        </w:rPr>
      </w:pPr>
      <w:r w:rsidRPr="00BA63D0">
        <w:rPr>
          <w:rFonts w:ascii="Times New Roman" w:hAnsi="Times New Roman"/>
          <w:sz w:val="24"/>
          <w:szCs w:val="24"/>
        </w:rPr>
        <w:t>Проблемы лидерства в современной России.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color w:val="000000"/>
          <w:sz w:val="24"/>
          <w:szCs w:val="24"/>
        </w:rPr>
        <w:t>Механизмы взаимодействия партий в рамках партийных систем (блоковая стратегия, проблемы системной и внесистемной оппозиции, феномен «партии власти» и др.).</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color w:val="000000"/>
          <w:sz w:val="24"/>
          <w:szCs w:val="24"/>
        </w:rPr>
        <w:t xml:space="preserve">Проблема элит и контрэлит в политике. Социальные источники, модели и механизмы </w:t>
      </w:r>
      <w:proofErr w:type="spellStart"/>
      <w:r w:rsidRPr="00BA63D0">
        <w:rPr>
          <w:rFonts w:ascii="Times New Roman" w:hAnsi="Times New Roman"/>
          <w:color w:val="000000"/>
          <w:sz w:val="24"/>
          <w:szCs w:val="24"/>
        </w:rPr>
        <w:t>рекрутирования</w:t>
      </w:r>
      <w:proofErr w:type="spellEnd"/>
      <w:r w:rsidRPr="00BA63D0">
        <w:rPr>
          <w:rFonts w:ascii="Times New Roman" w:hAnsi="Times New Roman"/>
          <w:color w:val="000000"/>
          <w:sz w:val="24"/>
          <w:szCs w:val="24"/>
        </w:rPr>
        <w:t xml:space="preserve"> политической элиты, российская специфика.</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proofErr w:type="spellStart"/>
      <w:r w:rsidRPr="00BA63D0">
        <w:rPr>
          <w:rFonts w:ascii="Times New Roman" w:hAnsi="Times New Roman"/>
          <w:sz w:val="24"/>
          <w:szCs w:val="24"/>
        </w:rPr>
        <w:t>Институализация</w:t>
      </w:r>
      <w:proofErr w:type="spellEnd"/>
      <w:r w:rsidRPr="00BA63D0">
        <w:rPr>
          <w:rFonts w:ascii="Times New Roman" w:hAnsi="Times New Roman"/>
          <w:sz w:val="24"/>
          <w:szCs w:val="24"/>
        </w:rPr>
        <w:t xml:space="preserve"> лоббизма в современной России.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color w:val="000000"/>
          <w:sz w:val="24"/>
          <w:szCs w:val="24"/>
        </w:rPr>
        <w:t xml:space="preserve">Социокультурные основания политического процесса. </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t>Власть и бизнес в современной России: проблемы поиска оптимальных моделей взаимодействия.</w:t>
      </w:r>
    </w:p>
    <w:p w:rsidR="00033114" w:rsidRPr="00BA63D0" w:rsidRDefault="00033114" w:rsidP="00664E45">
      <w:pPr>
        <w:numPr>
          <w:ilvl w:val="0"/>
          <w:numId w:val="6"/>
        </w:numPr>
        <w:tabs>
          <w:tab w:val="left" w:pos="0"/>
          <w:tab w:val="left" w:pos="341"/>
        </w:tabs>
        <w:spacing w:after="0" w:line="360" w:lineRule="auto"/>
        <w:jc w:val="both"/>
        <w:rPr>
          <w:rFonts w:ascii="Times New Roman" w:hAnsi="Times New Roman"/>
          <w:color w:val="000000"/>
          <w:sz w:val="24"/>
          <w:szCs w:val="24"/>
        </w:rPr>
      </w:pPr>
      <w:r w:rsidRPr="00BA63D0">
        <w:rPr>
          <w:rFonts w:ascii="Times New Roman" w:hAnsi="Times New Roman"/>
          <w:color w:val="000000"/>
          <w:sz w:val="24"/>
          <w:szCs w:val="24"/>
        </w:rPr>
        <w:t>Общеисторические императивы и отечественная традиция в политическом развитии.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t>Проблемы и особенности формирования институтов гражданского общества в России.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t xml:space="preserve">Противоречия и кризисы модернизации. Типология </w:t>
      </w:r>
      <w:proofErr w:type="spellStart"/>
      <w:r w:rsidRPr="00BA63D0">
        <w:rPr>
          <w:rFonts w:ascii="Times New Roman" w:hAnsi="Times New Roman"/>
          <w:sz w:val="24"/>
          <w:szCs w:val="24"/>
        </w:rPr>
        <w:t>модернизационных</w:t>
      </w:r>
      <w:proofErr w:type="spellEnd"/>
      <w:r w:rsidRPr="00BA63D0">
        <w:rPr>
          <w:rFonts w:ascii="Times New Roman" w:hAnsi="Times New Roman"/>
          <w:sz w:val="24"/>
          <w:szCs w:val="24"/>
        </w:rPr>
        <w:t xml:space="preserve"> конфликтов. </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t>Особенности политической культуры в современной России.</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t>Принятие политических решений в современной России: проблема соответствия реальной практики легальным процедурам.</w:t>
      </w:r>
    </w:p>
    <w:p w:rsidR="00033114" w:rsidRPr="00BA63D0"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BA63D0">
        <w:rPr>
          <w:rFonts w:ascii="Times New Roman" w:hAnsi="Times New Roman"/>
          <w:sz w:val="24"/>
          <w:szCs w:val="24"/>
        </w:rPr>
        <w:t>Методологические подходы к исследованию политических конфликтов, российская специфика.</w:t>
      </w:r>
    </w:p>
    <w:p w:rsidR="00033114" w:rsidRPr="0087625F" w:rsidRDefault="00033114" w:rsidP="00664E45">
      <w:pPr>
        <w:numPr>
          <w:ilvl w:val="0"/>
          <w:numId w:val="6"/>
        </w:numPr>
        <w:tabs>
          <w:tab w:val="left" w:pos="0"/>
        </w:tabs>
        <w:spacing w:after="0" w:line="360" w:lineRule="auto"/>
        <w:jc w:val="both"/>
        <w:rPr>
          <w:rFonts w:ascii="Times New Roman" w:hAnsi="Times New Roman"/>
          <w:color w:val="000000"/>
          <w:sz w:val="24"/>
          <w:szCs w:val="24"/>
        </w:rPr>
      </w:pPr>
      <w:r w:rsidRPr="0087625F">
        <w:rPr>
          <w:rFonts w:ascii="Times New Roman" w:hAnsi="Times New Roman"/>
          <w:sz w:val="24"/>
          <w:szCs w:val="24"/>
        </w:rPr>
        <w:t>Проблемы формирования и реализации национальных интересов России.</w:t>
      </w:r>
    </w:p>
    <w:p w:rsidR="0087625F" w:rsidRPr="0087625F" w:rsidRDefault="0087625F" w:rsidP="0087625F">
      <w:pPr>
        <w:pStyle w:val="a"/>
        <w:numPr>
          <w:ilvl w:val="0"/>
          <w:numId w:val="6"/>
        </w:numPr>
        <w:rPr>
          <w:sz w:val="24"/>
        </w:rPr>
      </w:pPr>
      <w:r w:rsidRPr="0087625F">
        <w:rPr>
          <w:sz w:val="24"/>
        </w:rPr>
        <w:t>Современная стратегия национальной безопасности России.</w:t>
      </w:r>
    </w:p>
    <w:p w:rsidR="00033114" w:rsidRPr="00664E45" w:rsidRDefault="00033114" w:rsidP="00664E45">
      <w:pPr>
        <w:numPr>
          <w:ilvl w:val="0"/>
          <w:numId w:val="6"/>
        </w:numPr>
        <w:tabs>
          <w:tab w:val="left" w:pos="0"/>
        </w:tabs>
        <w:spacing w:after="0" w:line="360" w:lineRule="auto"/>
        <w:jc w:val="both"/>
        <w:rPr>
          <w:rFonts w:ascii="Times New Roman" w:hAnsi="Times New Roman"/>
          <w:color w:val="000000"/>
          <w:spacing w:val="-11"/>
          <w:sz w:val="24"/>
          <w:szCs w:val="24"/>
        </w:rPr>
      </w:pPr>
      <w:r w:rsidRPr="00BA63D0">
        <w:rPr>
          <w:rFonts w:ascii="Times New Roman" w:hAnsi="Times New Roman"/>
          <w:color w:val="000000"/>
          <w:sz w:val="24"/>
          <w:szCs w:val="24"/>
        </w:rPr>
        <w:t>Интересы и ценности в современной российской политике: проблема их взаимного соответствия.</w:t>
      </w:r>
    </w:p>
    <w:p w:rsidR="00664E45" w:rsidRPr="00BA63D0" w:rsidRDefault="00664E45" w:rsidP="00664E45">
      <w:pPr>
        <w:numPr>
          <w:ilvl w:val="0"/>
          <w:numId w:val="6"/>
        </w:numPr>
        <w:tabs>
          <w:tab w:val="left" w:pos="0"/>
        </w:tabs>
        <w:spacing w:after="0" w:line="360" w:lineRule="auto"/>
        <w:jc w:val="both"/>
        <w:rPr>
          <w:rFonts w:ascii="Times New Roman" w:hAnsi="Times New Roman"/>
          <w:color w:val="000000"/>
          <w:spacing w:val="-11"/>
          <w:sz w:val="24"/>
          <w:szCs w:val="24"/>
        </w:rPr>
      </w:pPr>
      <w:r>
        <w:rPr>
          <w:rFonts w:ascii="Times New Roman" w:hAnsi="Times New Roman"/>
          <w:color w:val="000000"/>
          <w:sz w:val="24"/>
          <w:szCs w:val="24"/>
        </w:rPr>
        <w:t>Проблемы и перспективы  формирования  политического имиджа России в условиях санкций и информационной войны.</w:t>
      </w:r>
    </w:p>
    <w:p w:rsidR="00D21D41" w:rsidRDefault="00D21D41" w:rsidP="00033114">
      <w:pPr>
        <w:tabs>
          <w:tab w:val="left" w:pos="0"/>
        </w:tabs>
        <w:spacing w:after="0" w:line="360" w:lineRule="auto"/>
        <w:ind w:left="-720"/>
        <w:jc w:val="center"/>
        <w:rPr>
          <w:rFonts w:ascii="Times New Roman" w:hAnsi="Times New Roman"/>
          <w:b/>
          <w:i/>
          <w:color w:val="000000"/>
          <w:sz w:val="24"/>
          <w:szCs w:val="24"/>
        </w:rPr>
      </w:pPr>
    </w:p>
    <w:p w:rsidR="0087625F" w:rsidRDefault="0087625F" w:rsidP="00033114">
      <w:pPr>
        <w:tabs>
          <w:tab w:val="left" w:pos="0"/>
        </w:tabs>
        <w:spacing w:after="0" w:line="360" w:lineRule="auto"/>
        <w:ind w:left="-720"/>
        <w:jc w:val="center"/>
        <w:rPr>
          <w:rFonts w:ascii="Times New Roman" w:hAnsi="Times New Roman"/>
          <w:b/>
          <w:i/>
          <w:color w:val="000000"/>
          <w:sz w:val="24"/>
          <w:szCs w:val="24"/>
        </w:rPr>
      </w:pPr>
    </w:p>
    <w:p w:rsidR="0087625F" w:rsidRDefault="0087625F" w:rsidP="00033114">
      <w:pPr>
        <w:tabs>
          <w:tab w:val="left" w:pos="0"/>
        </w:tabs>
        <w:spacing w:after="0" w:line="360" w:lineRule="auto"/>
        <w:ind w:left="-720"/>
        <w:jc w:val="center"/>
        <w:rPr>
          <w:rFonts w:ascii="Times New Roman" w:hAnsi="Times New Roman"/>
          <w:b/>
          <w:i/>
          <w:color w:val="000000"/>
          <w:sz w:val="24"/>
          <w:szCs w:val="24"/>
        </w:rPr>
      </w:pPr>
    </w:p>
    <w:p w:rsidR="0087625F" w:rsidRDefault="0087625F" w:rsidP="00033114">
      <w:pPr>
        <w:tabs>
          <w:tab w:val="left" w:pos="0"/>
        </w:tabs>
        <w:spacing w:after="0" w:line="360" w:lineRule="auto"/>
        <w:ind w:left="-720"/>
        <w:jc w:val="center"/>
        <w:rPr>
          <w:rFonts w:ascii="Times New Roman" w:hAnsi="Times New Roman"/>
          <w:b/>
          <w:i/>
          <w:color w:val="000000"/>
          <w:sz w:val="24"/>
          <w:szCs w:val="24"/>
        </w:rPr>
      </w:pPr>
    </w:p>
    <w:p w:rsidR="00033114" w:rsidRDefault="00033114" w:rsidP="00033114">
      <w:pPr>
        <w:tabs>
          <w:tab w:val="left" w:pos="0"/>
        </w:tabs>
        <w:spacing w:after="0" w:line="360" w:lineRule="auto"/>
        <w:ind w:left="-720"/>
        <w:jc w:val="center"/>
        <w:rPr>
          <w:rFonts w:ascii="Times New Roman" w:hAnsi="Times New Roman"/>
          <w:b/>
          <w:i/>
          <w:color w:val="000000"/>
          <w:sz w:val="24"/>
          <w:szCs w:val="24"/>
        </w:rPr>
      </w:pPr>
      <w:r>
        <w:rPr>
          <w:rFonts w:ascii="Times New Roman" w:hAnsi="Times New Roman"/>
          <w:b/>
          <w:i/>
          <w:color w:val="000000"/>
          <w:sz w:val="24"/>
          <w:szCs w:val="24"/>
        </w:rPr>
        <w:t>Литература</w:t>
      </w:r>
    </w:p>
    <w:p w:rsidR="00033114" w:rsidRPr="0087625F" w:rsidRDefault="00033114" w:rsidP="0087625F">
      <w:pPr>
        <w:pStyle w:val="a4"/>
        <w:numPr>
          <w:ilvl w:val="0"/>
          <w:numId w:val="9"/>
        </w:numPr>
        <w:tabs>
          <w:tab w:val="left" w:pos="-142"/>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Василенко И. А. Современная российская политика. Учебник для магистров. 2 изд. М.: Международные отношения, 2018.</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 xml:space="preserve">Василенко И. А. Геополитика современного </w:t>
      </w:r>
      <w:proofErr w:type="gramStart"/>
      <w:r w:rsidRPr="0087625F">
        <w:rPr>
          <w:rFonts w:ascii="Times New Roman" w:hAnsi="Times New Roman"/>
          <w:spacing w:val="5"/>
          <w:sz w:val="24"/>
          <w:szCs w:val="24"/>
        </w:rPr>
        <w:t>мира :</w:t>
      </w:r>
      <w:proofErr w:type="gramEnd"/>
      <w:r w:rsidRPr="0087625F">
        <w:rPr>
          <w:rFonts w:ascii="Times New Roman" w:hAnsi="Times New Roman"/>
          <w:spacing w:val="5"/>
          <w:sz w:val="24"/>
          <w:szCs w:val="24"/>
        </w:rPr>
        <w:t xml:space="preserve"> учебник / И. А. Василенк</w:t>
      </w:r>
      <w:r w:rsidR="00664E45" w:rsidRPr="0087625F">
        <w:rPr>
          <w:rFonts w:ascii="Times New Roman" w:hAnsi="Times New Roman"/>
          <w:spacing w:val="5"/>
          <w:sz w:val="24"/>
          <w:szCs w:val="24"/>
        </w:rPr>
        <w:t xml:space="preserve">о. — 4-е изд. — М. : </w:t>
      </w:r>
      <w:proofErr w:type="spellStart"/>
      <w:r w:rsidR="00664E45" w:rsidRPr="0087625F">
        <w:rPr>
          <w:rFonts w:ascii="Times New Roman" w:hAnsi="Times New Roman"/>
          <w:spacing w:val="5"/>
          <w:sz w:val="24"/>
          <w:szCs w:val="24"/>
        </w:rPr>
        <w:t>Юрайт</w:t>
      </w:r>
      <w:proofErr w:type="spellEnd"/>
      <w:r w:rsidR="00664E45" w:rsidRPr="0087625F">
        <w:rPr>
          <w:rFonts w:ascii="Times New Roman" w:hAnsi="Times New Roman"/>
          <w:spacing w:val="5"/>
          <w:sz w:val="24"/>
          <w:szCs w:val="24"/>
        </w:rPr>
        <w:t>, 2019</w:t>
      </w:r>
      <w:r w:rsidRPr="0087625F">
        <w:rPr>
          <w:rFonts w:ascii="Times New Roman" w:hAnsi="Times New Roman"/>
          <w:spacing w:val="5"/>
          <w:sz w:val="24"/>
          <w:szCs w:val="24"/>
        </w:rPr>
        <w:t>.</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Василенко И. А. Евразийский имидж России: новые возможности и перспективы // Власть. — 2015. — № 6.</w:t>
      </w:r>
    </w:p>
    <w:p w:rsidR="00664E45" w:rsidRPr="0087625F" w:rsidRDefault="00664E45"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 xml:space="preserve">Василенко И. А. Возрождение культурной жизни провинции [Электронный ресурс] // </w:t>
      </w:r>
      <w:proofErr w:type="gramStart"/>
      <w:r w:rsidRPr="0087625F">
        <w:rPr>
          <w:rFonts w:ascii="Times New Roman" w:hAnsi="Times New Roman"/>
          <w:spacing w:val="5"/>
          <w:sz w:val="24"/>
          <w:szCs w:val="24"/>
        </w:rPr>
        <w:t>Перспективы :</w:t>
      </w:r>
      <w:proofErr w:type="gramEnd"/>
      <w:r w:rsidRPr="0087625F">
        <w:rPr>
          <w:rFonts w:ascii="Times New Roman" w:hAnsi="Times New Roman"/>
          <w:spacing w:val="5"/>
          <w:sz w:val="24"/>
          <w:szCs w:val="24"/>
        </w:rPr>
        <w:t xml:space="preserve"> Сетевое изд. Фонда исторической перспективы. — Режим доступа: http://www.perspektivy.info/misl/cenn/vozrozhdenije_kulturnoj_zhizni_provincii_2016-03-04.htm (дата обращения: 24.02.2018).</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 xml:space="preserve">Владимиров А. И. Концептуальные основы национальной стратегии России: политологический аспект / Ин-т экономики РАН. — </w:t>
      </w:r>
      <w:proofErr w:type="gramStart"/>
      <w:r w:rsidRPr="0087625F">
        <w:rPr>
          <w:rFonts w:ascii="Times New Roman" w:hAnsi="Times New Roman"/>
          <w:spacing w:val="5"/>
          <w:sz w:val="24"/>
          <w:szCs w:val="24"/>
        </w:rPr>
        <w:t>М. :</w:t>
      </w:r>
      <w:proofErr w:type="gramEnd"/>
      <w:r w:rsidRPr="0087625F">
        <w:rPr>
          <w:rFonts w:ascii="Times New Roman" w:hAnsi="Times New Roman"/>
          <w:spacing w:val="5"/>
          <w:sz w:val="24"/>
          <w:szCs w:val="24"/>
        </w:rPr>
        <w:t xml:space="preserve"> Наука, 2007.</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Глазьев С. Ю. Великая цифровая революция: вызовы и перспективы для экономики XXI века [Электронный ресурс] // ГЛАЗЬЕВ.РУ. — Режим доступа: http://www.glazev.ru/articles/6-jekonomika/54923-velikaja-tsifrovaja-revoljutsija-vyzovy-i-perspektivy-dlja-jekonomiki-i-veka (дата обращения: 24.01.2018).</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proofErr w:type="spellStart"/>
      <w:r w:rsidRPr="0087625F">
        <w:rPr>
          <w:rFonts w:ascii="Times New Roman" w:hAnsi="Times New Roman"/>
          <w:spacing w:val="5"/>
          <w:sz w:val="24"/>
          <w:szCs w:val="24"/>
        </w:rPr>
        <w:t>Грэхэм</w:t>
      </w:r>
      <w:proofErr w:type="spellEnd"/>
      <w:r w:rsidRPr="0087625F">
        <w:rPr>
          <w:rFonts w:ascii="Times New Roman" w:hAnsi="Times New Roman"/>
          <w:spacing w:val="5"/>
          <w:sz w:val="24"/>
          <w:szCs w:val="24"/>
        </w:rPr>
        <w:t xml:space="preserve"> Л. Сможет ли Россия конкурировать? История инноваций в царской, советской и современной </w:t>
      </w:r>
      <w:proofErr w:type="gramStart"/>
      <w:r w:rsidRPr="0087625F">
        <w:rPr>
          <w:rFonts w:ascii="Times New Roman" w:hAnsi="Times New Roman"/>
          <w:spacing w:val="5"/>
          <w:sz w:val="24"/>
          <w:szCs w:val="24"/>
        </w:rPr>
        <w:t>России :</w:t>
      </w:r>
      <w:proofErr w:type="gramEnd"/>
      <w:r w:rsidRPr="0087625F">
        <w:rPr>
          <w:rFonts w:ascii="Times New Roman" w:hAnsi="Times New Roman"/>
          <w:spacing w:val="5"/>
          <w:sz w:val="24"/>
          <w:szCs w:val="24"/>
        </w:rPr>
        <w:t xml:space="preserve"> пер. с англ. — М. : Манн, Иванов и Фербер, 2014.</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Дрожжинов В. И. Информационное общество 4.0: умное общество, умный город, умное правительство [Электронный ресурс] // Экономическая политика. Экспертный портал. — Режим доступа: http://ecpol.ru/2012-04-05-13-41-25/2012-04-05-13-42-08/946-umnyj-gorod-i (дата обращения: 15.04.2018)</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proofErr w:type="spellStart"/>
      <w:r w:rsidRPr="0087625F">
        <w:rPr>
          <w:rFonts w:ascii="Times New Roman" w:hAnsi="Times New Roman"/>
          <w:spacing w:val="5"/>
          <w:sz w:val="24"/>
          <w:szCs w:val="24"/>
        </w:rPr>
        <w:t>Гавров</w:t>
      </w:r>
      <w:proofErr w:type="spellEnd"/>
      <w:r w:rsidRPr="0087625F">
        <w:rPr>
          <w:rFonts w:ascii="Times New Roman" w:hAnsi="Times New Roman"/>
          <w:spacing w:val="5"/>
          <w:sz w:val="24"/>
          <w:szCs w:val="24"/>
        </w:rPr>
        <w:t xml:space="preserve"> С.Н. Модернизация во имя империи. Социокультурные аспекты </w:t>
      </w:r>
      <w:proofErr w:type="spellStart"/>
      <w:r w:rsidRPr="0087625F">
        <w:rPr>
          <w:rFonts w:ascii="Times New Roman" w:hAnsi="Times New Roman"/>
          <w:spacing w:val="5"/>
          <w:sz w:val="24"/>
          <w:szCs w:val="24"/>
        </w:rPr>
        <w:t>модернизационных</w:t>
      </w:r>
      <w:proofErr w:type="spellEnd"/>
      <w:r w:rsidRPr="0087625F">
        <w:rPr>
          <w:rFonts w:ascii="Times New Roman" w:hAnsi="Times New Roman"/>
          <w:spacing w:val="5"/>
          <w:sz w:val="24"/>
          <w:szCs w:val="24"/>
        </w:rPr>
        <w:t xml:space="preserve"> процессов в России. – М.: </w:t>
      </w:r>
      <w:proofErr w:type="spellStart"/>
      <w:r w:rsidRPr="0087625F">
        <w:rPr>
          <w:rFonts w:ascii="Times New Roman" w:hAnsi="Times New Roman"/>
          <w:spacing w:val="5"/>
          <w:sz w:val="24"/>
          <w:szCs w:val="24"/>
        </w:rPr>
        <w:t>Едиториал</w:t>
      </w:r>
      <w:proofErr w:type="spellEnd"/>
      <w:r w:rsidRPr="0087625F">
        <w:rPr>
          <w:rFonts w:ascii="Times New Roman" w:hAnsi="Times New Roman"/>
          <w:spacing w:val="5"/>
          <w:sz w:val="24"/>
          <w:szCs w:val="24"/>
        </w:rPr>
        <w:t xml:space="preserve"> УРСС, 2004</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Инновационное развитие -  основа модернизации экономики России. М., 2008.</w:t>
      </w:r>
    </w:p>
    <w:p w:rsidR="00664E45" w:rsidRPr="0087625F" w:rsidRDefault="00664E45"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lastRenderedPageBreak/>
        <w:t xml:space="preserve">Имидж России: концепция национального и территориального </w:t>
      </w:r>
      <w:proofErr w:type="spellStart"/>
      <w:r w:rsidRPr="0087625F">
        <w:rPr>
          <w:rFonts w:ascii="Times New Roman" w:hAnsi="Times New Roman"/>
          <w:spacing w:val="5"/>
          <w:sz w:val="24"/>
          <w:szCs w:val="24"/>
        </w:rPr>
        <w:t>брендинга</w:t>
      </w:r>
      <w:proofErr w:type="spellEnd"/>
      <w:r w:rsidRPr="0087625F">
        <w:rPr>
          <w:rFonts w:ascii="Times New Roman" w:hAnsi="Times New Roman"/>
          <w:spacing w:val="5"/>
          <w:sz w:val="24"/>
          <w:szCs w:val="24"/>
        </w:rPr>
        <w:t xml:space="preserve"> (под ред. И.А.Василенко). 2 изд. – М.: Экономика, 2014</w:t>
      </w:r>
    </w:p>
    <w:p w:rsidR="00664E45" w:rsidRPr="0087625F" w:rsidRDefault="00664E45"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 xml:space="preserve">Имидж регионов России: инновационные технологии и стратегии </w:t>
      </w:r>
      <w:proofErr w:type="spellStart"/>
      <w:r w:rsidRPr="0087625F">
        <w:rPr>
          <w:rFonts w:ascii="Times New Roman" w:hAnsi="Times New Roman"/>
          <w:spacing w:val="5"/>
          <w:sz w:val="24"/>
          <w:szCs w:val="24"/>
        </w:rPr>
        <w:t>ребрендинга</w:t>
      </w:r>
      <w:proofErr w:type="spellEnd"/>
      <w:r w:rsidRPr="0087625F">
        <w:rPr>
          <w:rFonts w:ascii="Times New Roman" w:hAnsi="Times New Roman"/>
          <w:spacing w:val="5"/>
          <w:sz w:val="24"/>
          <w:szCs w:val="24"/>
        </w:rPr>
        <w:t>. (под ред. И.А.Василенко). – М.: Международные отношения, 2016.</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 xml:space="preserve">Коваленко В.И. Политология: к осмыслению национальных интересов России. – М.: МГУ, 2016 </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Лавров С. В. Внешняя политика России и новое качество геополитической ситуации: [электронный ресурс] / С. В. Лавров //http://www.mid.ru/brp_4.nsf/itogi/BB6FDBCB9CE863B2C325752E0033D0F9</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proofErr w:type="spellStart"/>
      <w:r w:rsidRPr="0087625F">
        <w:rPr>
          <w:rFonts w:ascii="Times New Roman" w:hAnsi="Times New Roman"/>
          <w:spacing w:val="5"/>
          <w:sz w:val="24"/>
          <w:szCs w:val="24"/>
        </w:rPr>
        <w:t>Мау</w:t>
      </w:r>
      <w:proofErr w:type="spellEnd"/>
      <w:r w:rsidRPr="0087625F">
        <w:rPr>
          <w:rFonts w:ascii="Times New Roman" w:hAnsi="Times New Roman"/>
          <w:spacing w:val="5"/>
          <w:sz w:val="24"/>
          <w:szCs w:val="24"/>
        </w:rPr>
        <w:t xml:space="preserve"> В. А. Человеческий капитал: вызовы для России // Развитие человеческого капитала: новая социальная </w:t>
      </w:r>
      <w:proofErr w:type="gramStart"/>
      <w:r w:rsidRPr="0087625F">
        <w:rPr>
          <w:rFonts w:ascii="Times New Roman" w:hAnsi="Times New Roman"/>
          <w:spacing w:val="5"/>
          <w:sz w:val="24"/>
          <w:szCs w:val="24"/>
        </w:rPr>
        <w:t>политика :</w:t>
      </w:r>
      <w:proofErr w:type="gramEnd"/>
      <w:r w:rsidRPr="0087625F">
        <w:rPr>
          <w:rFonts w:ascii="Times New Roman" w:hAnsi="Times New Roman"/>
          <w:spacing w:val="5"/>
          <w:sz w:val="24"/>
          <w:szCs w:val="24"/>
        </w:rPr>
        <w:t xml:space="preserve"> сб. науч. ст. / науч. ред. В. А. </w:t>
      </w:r>
      <w:proofErr w:type="spellStart"/>
      <w:r w:rsidRPr="0087625F">
        <w:rPr>
          <w:rFonts w:ascii="Times New Roman" w:hAnsi="Times New Roman"/>
          <w:spacing w:val="5"/>
          <w:sz w:val="24"/>
          <w:szCs w:val="24"/>
        </w:rPr>
        <w:t>Мау</w:t>
      </w:r>
      <w:proofErr w:type="spellEnd"/>
      <w:r w:rsidRPr="0087625F">
        <w:rPr>
          <w:rFonts w:ascii="Times New Roman" w:hAnsi="Times New Roman"/>
          <w:spacing w:val="5"/>
          <w:sz w:val="24"/>
          <w:szCs w:val="24"/>
        </w:rPr>
        <w:t xml:space="preserve">, Т. Л. Клячко. — </w:t>
      </w:r>
      <w:proofErr w:type="gramStart"/>
      <w:r w:rsidRPr="0087625F">
        <w:rPr>
          <w:rFonts w:ascii="Times New Roman" w:hAnsi="Times New Roman"/>
          <w:spacing w:val="5"/>
          <w:sz w:val="24"/>
          <w:szCs w:val="24"/>
        </w:rPr>
        <w:t>М. :</w:t>
      </w:r>
      <w:proofErr w:type="gramEnd"/>
      <w:r w:rsidRPr="0087625F">
        <w:rPr>
          <w:rFonts w:ascii="Times New Roman" w:hAnsi="Times New Roman"/>
          <w:spacing w:val="5"/>
          <w:sz w:val="24"/>
          <w:szCs w:val="24"/>
        </w:rPr>
        <w:t xml:space="preserve"> ИД «Дело» ; </w:t>
      </w:r>
      <w:proofErr w:type="spellStart"/>
      <w:r w:rsidRPr="0087625F">
        <w:rPr>
          <w:rFonts w:ascii="Times New Roman" w:hAnsi="Times New Roman"/>
          <w:spacing w:val="5"/>
          <w:sz w:val="24"/>
          <w:szCs w:val="24"/>
        </w:rPr>
        <w:t>РАНХиГС</w:t>
      </w:r>
      <w:proofErr w:type="spellEnd"/>
      <w:r w:rsidRPr="0087625F">
        <w:rPr>
          <w:rFonts w:ascii="Times New Roman" w:hAnsi="Times New Roman"/>
          <w:spacing w:val="5"/>
          <w:sz w:val="24"/>
          <w:szCs w:val="24"/>
        </w:rPr>
        <w:t xml:space="preserve">, 2013. </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proofErr w:type="spellStart"/>
      <w:r w:rsidRPr="0087625F">
        <w:rPr>
          <w:rFonts w:ascii="Times New Roman" w:hAnsi="Times New Roman"/>
          <w:spacing w:val="5"/>
          <w:sz w:val="24"/>
          <w:szCs w:val="24"/>
        </w:rPr>
        <w:t>Кастельс</w:t>
      </w:r>
      <w:proofErr w:type="spellEnd"/>
      <w:r w:rsidRPr="0087625F">
        <w:rPr>
          <w:rFonts w:ascii="Times New Roman" w:hAnsi="Times New Roman"/>
          <w:spacing w:val="5"/>
          <w:sz w:val="24"/>
          <w:szCs w:val="24"/>
        </w:rPr>
        <w:t xml:space="preserve"> М. Информационная эпоха: экономика, общество и культура. — </w:t>
      </w:r>
      <w:proofErr w:type="gramStart"/>
      <w:r w:rsidRPr="0087625F">
        <w:rPr>
          <w:rFonts w:ascii="Times New Roman" w:hAnsi="Times New Roman"/>
          <w:spacing w:val="5"/>
          <w:sz w:val="24"/>
          <w:szCs w:val="24"/>
        </w:rPr>
        <w:t>М. :</w:t>
      </w:r>
      <w:proofErr w:type="gramEnd"/>
      <w:r w:rsidRPr="0087625F">
        <w:rPr>
          <w:rFonts w:ascii="Times New Roman" w:hAnsi="Times New Roman"/>
          <w:spacing w:val="5"/>
          <w:sz w:val="24"/>
          <w:szCs w:val="24"/>
        </w:rPr>
        <w:t xml:space="preserve"> Изд-во ГУ ВШЭ, 2015.</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 xml:space="preserve">Категории политической </w:t>
      </w:r>
      <w:proofErr w:type="gramStart"/>
      <w:r w:rsidRPr="0087625F">
        <w:rPr>
          <w:rFonts w:ascii="Times New Roman" w:hAnsi="Times New Roman"/>
          <w:spacing w:val="5"/>
          <w:sz w:val="24"/>
          <w:szCs w:val="24"/>
        </w:rPr>
        <w:t>науки :</w:t>
      </w:r>
      <w:proofErr w:type="gramEnd"/>
      <w:r w:rsidRPr="0087625F">
        <w:rPr>
          <w:rFonts w:ascii="Times New Roman" w:hAnsi="Times New Roman"/>
          <w:spacing w:val="5"/>
          <w:sz w:val="24"/>
          <w:szCs w:val="24"/>
        </w:rPr>
        <w:t xml:space="preserve"> учебник для вузов / А. Ю. </w:t>
      </w:r>
      <w:proofErr w:type="spellStart"/>
      <w:r w:rsidRPr="0087625F">
        <w:rPr>
          <w:rFonts w:ascii="Times New Roman" w:hAnsi="Times New Roman"/>
          <w:spacing w:val="5"/>
          <w:sz w:val="24"/>
          <w:szCs w:val="24"/>
        </w:rPr>
        <w:t>Мельвиль</w:t>
      </w:r>
      <w:proofErr w:type="spellEnd"/>
      <w:r w:rsidRPr="0087625F">
        <w:rPr>
          <w:rFonts w:ascii="Times New Roman" w:hAnsi="Times New Roman"/>
          <w:spacing w:val="5"/>
          <w:sz w:val="24"/>
          <w:szCs w:val="24"/>
        </w:rPr>
        <w:t xml:space="preserve"> [и др.] ; под общ. ред. А. Ю. </w:t>
      </w:r>
      <w:proofErr w:type="spellStart"/>
      <w:r w:rsidRPr="0087625F">
        <w:rPr>
          <w:rFonts w:ascii="Times New Roman" w:hAnsi="Times New Roman"/>
          <w:spacing w:val="5"/>
          <w:sz w:val="24"/>
          <w:szCs w:val="24"/>
        </w:rPr>
        <w:t>Мельвиля</w:t>
      </w:r>
      <w:proofErr w:type="spellEnd"/>
      <w:r w:rsidRPr="0087625F">
        <w:rPr>
          <w:rFonts w:ascii="Times New Roman" w:hAnsi="Times New Roman"/>
          <w:spacing w:val="5"/>
          <w:sz w:val="24"/>
          <w:szCs w:val="24"/>
        </w:rPr>
        <w:t xml:space="preserve">. — </w:t>
      </w:r>
      <w:proofErr w:type="gramStart"/>
      <w:r w:rsidRPr="0087625F">
        <w:rPr>
          <w:rFonts w:ascii="Times New Roman" w:hAnsi="Times New Roman"/>
          <w:spacing w:val="5"/>
          <w:sz w:val="24"/>
          <w:szCs w:val="24"/>
        </w:rPr>
        <w:t>М. :</w:t>
      </w:r>
      <w:proofErr w:type="gramEnd"/>
      <w:r w:rsidRPr="0087625F">
        <w:rPr>
          <w:rFonts w:ascii="Times New Roman" w:hAnsi="Times New Roman"/>
          <w:spacing w:val="5"/>
          <w:sz w:val="24"/>
          <w:szCs w:val="24"/>
        </w:rPr>
        <w:t xml:space="preserve"> МГИМО (У) ; РОССПЭН, 2002.</w:t>
      </w:r>
    </w:p>
    <w:p w:rsidR="00033114"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Новая технологическая революция: вызовы и возможности для России [Электронный ресурс</w:t>
      </w:r>
      <w:proofErr w:type="gramStart"/>
      <w:r w:rsidRPr="0087625F">
        <w:rPr>
          <w:rFonts w:ascii="Times New Roman" w:hAnsi="Times New Roman"/>
          <w:spacing w:val="5"/>
          <w:sz w:val="24"/>
          <w:szCs w:val="24"/>
        </w:rPr>
        <w:t>] :</w:t>
      </w:r>
      <w:proofErr w:type="gramEnd"/>
      <w:r w:rsidRPr="0087625F">
        <w:rPr>
          <w:rFonts w:ascii="Times New Roman" w:hAnsi="Times New Roman"/>
          <w:spacing w:val="5"/>
          <w:sz w:val="24"/>
          <w:szCs w:val="24"/>
        </w:rPr>
        <w:t xml:space="preserve"> экспертно-аналитический доклад / под науч. рук. В. Н. </w:t>
      </w:r>
      <w:proofErr w:type="spellStart"/>
      <w:r w:rsidRPr="0087625F">
        <w:rPr>
          <w:rFonts w:ascii="Times New Roman" w:hAnsi="Times New Roman"/>
          <w:spacing w:val="5"/>
          <w:sz w:val="24"/>
          <w:szCs w:val="24"/>
        </w:rPr>
        <w:t>Княгинина</w:t>
      </w:r>
      <w:proofErr w:type="spellEnd"/>
      <w:r w:rsidRPr="0087625F">
        <w:rPr>
          <w:rFonts w:ascii="Times New Roman" w:hAnsi="Times New Roman"/>
          <w:spacing w:val="5"/>
          <w:sz w:val="24"/>
          <w:szCs w:val="24"/>
        </w:rPr>
        <w:t xml:space="preserve">. — </w:t>
      </w:r>
      <w:proofErr w:type="gramStart"/>
      <w:r w:rsidRPr="0087625F">
        <w:rPr>
          <w:rFonts w:ascii="Times New Roman" w:hAnsi="Times New Roman"/>
          <w:spacing w:val="5"/>
          <w:sz w:val="24"/>
          <w:szCs w:val="24"/>
        </w:rPr>
        <w:t>М. :</w:t>
      </w:r>
      <w:proofErr w:type="gramEnd"/>
      <w:r w:rsidRPr="0087625F">
        <w:rPr>
          <w:rFonts w:ascii="Times New Roman" w:hAnsi="Times New Roman"/>
          <w:spacing w:val="5"/>
          <w:sz w:val="24"/>
          <w:szCs w:val="24"/>
        </w:rPr>
        <w:t xml:space="preserve"> ЦСР., 2017. — Режим доступа: https://www.csr.ru/wp-content/uploads/2017/10/novayatehnologicheskaya-revolutsiya-2017-10-13.pdf (дата обращения: 24.02.2018).</w:t>
      </w:r>
    </w:p>
    <w:p w:rsidR="0087625F"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Политический процесс: основные аспекты и способы анализа: Сборник учебных материалов / Под ред. Мелешкиной Е.Ю. М.: ИНФРА-М, Весь Мир, 2001.</w:t>
      </w:r>
    </w:p>
    <w:p w:rsidR="0087625F" w:rsidRPr="0087625F" w:rsidRDefault="00033114" w:rsidP="0087625F">
      <w:pPr>
        <w:pStyle w:val="a4"/>
        <w:numPr>
          <w:ilvl w:val="0"/>
          <w:numId w:val="9"/>
        </w:numPr>
        <w:tabs>
          <w:tab w:val="left" w:pos="0"/>
        </w:tabs>
        <w:spacing w:after="0" w:line="360" w:lineRule="auto"/>
        <w:jc w:val="both"/>
        <w:rPr>
          <w:rFonts w:ascii="Times New Roman" w:hAnsi="Times New Roman"/>
          <w:spacing w:val="5"/>
          <w:sz w:val="24"/>
          <w:szCs w:val="24"/>
        </w:rPr>
      </w:pPr>
      <w:r w:rsidRPr="0087625F">
        <w:rPr>
          <w:rFonts w:ascii="Times New Roman" w:hAnsi="Times New Roman"/>
          <w:spacing w:val="5"/>
          <w:sz w:val="24"/>
          <w:szCs w:val="24"/>
        </w:rPr>
        <w:t>Ильин М.В. Идеальная модель политической модернизации и пределы ее применимости. М, 2000</w:t>
      </w:r>
    </w:p>
    <w:p w:rsidR="0087625F" w:rsidRPr="0087625F" w:rsidRDefault="00821677" w:rsidP="0087625F">
      <w:pPr>
        <w:pStyle w:val="a4"/>
        <w:numPr>
          <w:ilvl w:val="0"/>
          <w:numId w:val="9"/>
        </w:numPr>
        <w:tabs>
          <w:tab w:val="left" w:pos="0"/>
        </w:tabs>
        <w:spacing w:after="0" w:line="360" w:lineRule="auto"/>
        <w:jc w:val="both"/>
        <w:rPr>
          <w:rFonts w:ascii="Times New Roman" w:hAnsi="Times New Roman"/>
          <w:spacing w:val="5"/>
          <w:sz w:val="24"/>
          <w:szCs w:val="24"/>
        </w:rPr>
      </w:pPr>
      <w:hyperlink r:id="rId5" w:tooltip="Перейти на страницу статьи" w:history="1">
        <w:r w:rsidR="0087625F" w:rsidRPr="0087625F">
          <w:rPr>
            <w:rStyle w:val="a5"/>
            <w:rFonts w:ascii="Times New Roman" w:hAnsi="Times New Roman"/>
            <w:sz w:val="24"/>
            <w:szCs w:val="24"/>
            <w:bdr w:val="none" w:sz="0" w:space="0" w:color="auto" w:frame="1"/>
          </w:rPr>
          <w:t xml:space="preserve">"Умный город" ХХ </w:t>
        </w:r>
        <w:r w:rsidR="0087625F" w:rsidRPr="0087625F">
          <w:rPr>
            <w:rStyle w:val="a5"/>
            <w:rFonts w:ascii="Times New Roman" w:hAnsi="Times New Roman"/>
            <w:sz w:val="24"/>
            <w:szCs w:val="24"/>
            <w:bdr w:val="none" w:sz="0" w:space="0" w:color="auto" w:frame="1"/>
            <w:lang w:val="en-US"/>
          </w:rPr>
          <w:t>I</w:t>
        </w:r>
        <w:r w:rsidR="0087625F" w:rsidRPr="0087625F">
          <w:rPr>
            <w:rStyle w:val="a5"/>
            <w:rFonts w:ascii="Times New Roman" w:hAnsi="Times New Roman"/>
            <w:sz w:val="24"/>
            <w:szCs w:val="24"/>
            <w:bdr w:val="none" w:sz="0" w:space="0" w:color="auto" w:frame="1"/>
          </w:rPr>
          <w:t xml:space="preserve"> века: возможности и риски смарт-технологий в городском </w:t>
        </w:r>
        <w:proofErr w:type="spellStart"/>
        <w:r w:rsidR="0087625F" w:rsidRPr="0087625F">
          <w:rPr>
            <w:rStyle w:val="a5"/>
            <w:rFonts w:ascii="Times New Roman" w:hAnsi="Times New Roman"/>
            <w:sz w:val="24"/>
            <w:szCs w:val="24"/>
            <w:bdr w:val="none" w:sz="0" w:space="0" w:color="auto" w:frame="1"/>
          </w:rPr>
          <w:t>ребрендинге</w:t>
        </w:r>
        <w:proofErr w:type="spellEnd"/>
      </w:hyperlink>
      <w:r w:rsidR="0087625F" w:rsidRPr="0087625F">
        <w:rPr>
          <w:rFonts w:ascii="Times New Roman" w:hAnsi="Times New Roman"/>
          <w:sz w:val="24"/>
          <w:szCs w:val="24"/>
        </w:rPr>
        <w:t xml:space="preserve"> (под ред. И.А.Василенко). М.: Международные отношения, 2018. </w:t>
      </w:r>
    </w:p>
    <w:p w:rsidR="0087625F" w:rsidRPr="00BA63D0" w:rsidRDefault="0087625F" w:rsidP="00033114">
      <w:pPr>
        <w:numPr>
          <w:ilvl w:val="0"/>
          <w:numId w:val="2"/>
        </w:numPr>
        <w:tabs>
          <w:tab w:val="left" w:pos="0"/>
        </w:tabs>
        <w:spacing w:after="0" w:line="360" w:lineRule="auto"/>
        <w:ind w:left="-720" w:firstLine="0"/>
        <w:jc w:val="both"/>
        <w:rPr>
          <w:rFonts w:ascii="Times New Roman" w:hAnsi="Times New Roman"/>
          <w:spacing w:val="5"/>
          <w:sz w:val="24"/>
          <w:szCs w:val="24"/>
        </w:rPr>
      </w:pPr>
    </w:p>
    <w:p w:rsidR="00BC73E4" w:rsidRDefault="00BC73E4"/>
    <w:sectPr w:rsidR="00BC73E4" w:rsidSect="00702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863"/>
    <w:multiLevelType w:val="hybridMultilevel"/>
    <w:tmpl w:val="D9F66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14DEE"/>
    <w:multiLevelType w:val="hybridMultilevel"/>
    <w:tmpl w:val="7632F336"/>
    <w:lvl w:ilvl="0" w:tplc="12FA4CAC">
      <w:start w:val="1"/>
      <w:numFmt w:val="decimal"/>
      <w:lvlText w:val="%1."/>
      <w:lvlJc w:val="left"/>
      <w:pPr>
        <w:tabs>
          <w:tab w:val="num" w:pos="765"/>
        </w:tabs>
        <w:ind w:left="765" w:hanging="405"/>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5DD5FBB"/>
    <w:multiLevelType w:val="hybridMultilevel"/>
    <w:tmpl w:val="9CBA0900"/>
    <w:lvl w:ilvl="0" w:tplc="12FA4CAC">
      <w:start w:val="1"/>
      <w:numFmt w:val="decimal"/>
      <w:lvlText w:val="%1."/>
      <w:lvlJc w:val="left"/>
      <w:pPr>
        <w:tabs>
          <w:tab w:val="num" w:pos="765"/>
        </w:tabs>
        <w:ind w:left="765" w:hanging="405"/>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6C5A51"/>
    <w:multiLevelType w:val="hybridMultilevel"/>
    <w:tmpl w:val="568CBB04"/>
    <w:lvl w:ilvl="0" w:tplc="12FA4CAC">
      <w:start w:val="1"/>
      <w:numFmt w:val="decimal"/>
      <w:lvlText w:val="%1."/>
      <w:lvlJc w:val="left"/>
      <w:pPr>
        <w:tabs>
          <w:tab w:val="num" w:pos="1125"/>
        </w:tabs>
        <w:ind w:left="1125" w:hanging="405"/>
      </w:pPr>
      <w:rPr>
        <w:rFonts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24F7153"/>
    <w:multiLevelType w:val="hybridMultilevel"/>
    <w:tmpl w:val="AD8C6B8A"/>
    <w:lvl w:ilvl="0" w:tplc="12FA4CAC">
      <w:start w:val="1"/>
      <w:numFmt w:val="decimal"/>
      <w:lvlText w:val="%1."/>
      <w:lvlJc w:val="left"/>
      <w:pPr>
        <w:tabs>
          <w:tab w:val="num" w:pos="1125"/>
        </w:tabs>
        <w:ind w:left="1125" w:hanging="405"/>
      </w:pPr>
      <w:rPr>
        <w:rFonts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4336760"/>
    <w:multiLevelType w:val="hybridMultilevel"/>
    <w:tmpl w:val="597C7990"/>
    <w:lvl w:ilvl="0" w:tplc="12FA4CAC">
      <w:start w:val="1"/>
      <w:numFmt w:val="decimal"/>
      <w:lvlText w:val="%1."/>
      <w:lvlJc w:val="left"/>
      <w:pPr>
        <w:tabs>
          <w:tab w:val="num" w:pos="765"/>
        </w:tabs>
        <w:ind w:left="765" w:hanging="405"/>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63268B"/>
    <w:multiLevelType w:val="multilevel"/>
    <w:tmpl w:val="437A1744"/>
    <w:lvl w:ilvl="0">
      <w:start w:val="1"/>
      <w:numFmt w:val="decimal"/>
      <w:pStyle w:val="a"/>
      <w:lvlText w:val="%1."/>
      <w:lvlJc w:val="left"/>
      <w:pPr>
        <w:tabs>
          <w:tab w:val="num" w:pos="502"/>
        </w:tabs>
        <w:ind w:left="502" w:hanging="360"/>
      </w:pPr>
      <w:rPr>
        <w:i w:val="0"/>
      </w:rPr>
    </w:lvl>
    <w:lvl w:ilvl="1">
      <w:start w:val="1"/>
      <w:numFmt w:val="decimal"/>
      <w:isLgl/>
      <w:lvlText w:val="%1.%2."/>
      <w:lvlJc w:val="left"/>
      <w:pPr>
        <w:ind w:left="752" w:hanging="720"/>
      </w:pPr>
      <w:rPr>
        <w:rFonts w:hint="default"/>
      </w:rPr>
    </w:lvl>
    <w:lvl w:ilvl="2">
      <w:start w:val="3"/>
      <w:numFmt w:val="decimal"/>
      <w:isLgl/>
      <w:lvlText w:val="%1.%2.%3."/>
      <w:lvlJc w:val="left"/>
      <w:pPr>
        <w:ind w:left="784" w:hanging="720"/>
      </w:pPr>
      <w:rPr>
        <w:rFonts w:hint="default"/>
      </w:rPr>
    </w:lvl>
    <w:lvl w:ilvl="3">
      <w:start w:val="1"/>
      <w:numFmt w:val="decimal"/>
      <w:isLgl/>
      <w:lvlText w:val="%1.%2.%3.%4."/>
      <w:lvlJc w:val="left"/>
      <w:pPr>
        <w:ind w:left="1176" w:hanging="108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2024" w:hanging="1800"/>
      </w:pPr>
      <w:rPr>
        <w:rFonts w:hint="default"/>
      </w:rPr>
    </w:lvl>
    <w:lvl w:ilvl="8">
      <w:start w:val="1"/>
      <w:numFmt w:val="decimal"/>
      <w:isLgl/>
      <w:lvlText w:val="%1.%2.%3.%4.%5.%6.%7.%8.%9."/>
      <w:lvlJc w:val="left"/>
      <w:pPr>
        <w:ind w:left="2056" w:hanging="1800"/>
      </w:pPr>
      <w:rPr>
        <w:rFonts w:hint="default"/>
      </w:rPr>
    </w:lvl>
  </w:abstractNum>
  <w:abstractNum w:abstractNumId="7" w15:restartNumberingAfterBreak="0">
    <w:nsid w:val="60224C0F"/>
    <w:multiLevelType w:val="hybridMultilevel"/>
    <w:tmpl w:val="F0188E7A"/>
    <w:lvl w:ilvl="0" w:tplc="12FA4CAC">
      <w:start w:val="1"/>
      <w:numFmt w:val="decimal"/>
      <w:lvlText w:val="%1."/>
      <w:lvlJc w:val="left"/>
      <w:pPr>
        <w:tabs>
          <w:tab w:val="num" w:pos="765"/>
        </w:tabs>
        <w:ind w:left="765" w:hanging="405"/>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5093094"/>
    <w:multiLevelType w:val="hybridMultilevel"/>
    <w:tmpl w:val="C25E0EFA"/>
    <w:lvl w:ilvl="0" w:tplc="12FA4CAC">
      <w:start w:val="1"/>
      <w:numFmt w:val="decimal"/>
      <w:lvlText w:val="%1."/>
      <w:lvlJc w:val="left"/>
      <w:pPr>
        <w:tabs>
          <w:tab w:val="num" w:pos="1125"/>
        </w:tabs>
        <w:ind w:left="1125" w:hanging="405"/>
      </w:pPr>
      <w:rPr>
        <w:rFonts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3"/>
  </w:num>
  <w:num w:numId="5">
    <w:abstractNumId w:val="8"/>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43B1F"/>
    <w:rsid w:val="00033114"/>
    <w:rsid w:val="00664E45"/>
    <w:rsid w:val="00702051"/>
    <w:rsid w:val="00821677"/>
    <w:rsid w:val="0087625F"/>
    <w:rsid w:val="00943B1F"/>
    <w:rsid w:val="00BC73E4"/>
    <w:rsid w:val="00D21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85D35-5A46-461C-B19C-34D7D869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3114"/>
    <w:rPr>
      <w:rFonts w:ascii="Calibri" w:eastAsia="Times New Roman"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вопросов"/>
    <w:basedOn w:val="a0"/>
    <w:qFormat/>
    <w:rsid w:val="00664E45"/>
    <w:pPr>
      <w:numPr>
        <w:numId w:val="3"/>
      </w:numPr>
      <w:spacing w:after="120" w:line="360" w:lineRule="auto"/>
      <w:ind w:right="-57"/>
      <w:contextualSpacing/>
      <w:jc w:val="both"/>
    </w:pPr>
    <w:rPr>
      <w:rFonts w:ascii="Times New Roman" w:hAnsi="Times New Roman"/>
      <w:szCs w:val="24"/>
      <w:lang w:eastAsia="ru-RU"/>
    </w:rPr>
  </w:style>
  <w:style w:type="paragraph" w:styleId="a4">
    <w:name w:val="List Paragraph"/>
    <w:basedOn w:val="a0"/>
    <w:uiPriority w:val="34"/>
    <w:qFormat/>
    <w:rsid w:val="00664E45"/>
    <w:pPr>
      <w:ind w:left="720"/>
      <w:contextualSpacing/>
    </w:pPr>
  </w:style>
  <w:style w:type="character" w:styleId="a5">
    <w:name w:val="Hyperlink"/>
    <w:rsid w:val="0087625F"/>
    <w:rPr>
      <w:u w:val="single"/>
    </w:rPr>
  </w:style>
  <w:style w:type="paragraph" w:styleId="a6">
    <w:name w:val="footnote text"/>
    <w:aliases w:val="Текст сноски Знак1 Знак,Текст сноски Знак Знак Знак,Текст сноски Знак2 Знак Знак Знак,Текст сноски Знак1 Знак Знак Знак Знак,Текст сноски Знак Знак Знак Знак Знак Знак,Текст сноски Знак2 Знак Знак Знак Знак Знак Знак,Footnote Text Char Знак"/>
    <w:basedOn w:val="a0"/>
    <w:link w:val="a7"/>
    <w:unhideWhenUsed/>
    <w:qFormat/>
    <w:rsid w:val="0087625F"/>
    <w:pPr>
      <w:spacing w:after="0" w:line="240" w:lineRule="auto"/>
    </w:pPr>
    <w:rPr>
      <w:rFonts w:asciiTheme="minorHAnsi" w:eastAsiaTheme="minorHAnsi" w:hAnsiTheme="minorHAnsi" w:cstheme="minorBidi"/>
      <w:sz w:val="20"/>
      <w:szCs w:val="20"/>
    </w:rPr>
  </w:style>
  <w:style w:type="character" w:customStyle="1" w:styleId="a7">
    <w:name w:val="Текст сноски Знак"/>
    <w:aliases w:val="Текст сноски Знак1 Знак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Footnote Text Char Знак Знак"/>
    <w:basedOn w:val="a1"/>
    <w:link w:val="a6"/>
    <w:qFormat/>
    <w:rsid w:val="008762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tina.msu.ru/publications/article/1003148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Подготов. курсы</cp:lastModifiedBy>
  <cp:revision>4</cp:revision>
  <dcterms:created xsi:type="dcterms:W3CDTF">2020-02-15T13:48:00Z</dcterms:created>
  <dcterms:modified xsi:type="dcterms:W3CDTF">2020-02-25T08:46:00Z</dcterms:modified>
</cp:coreProperties>
</file>