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518" w:rsidRPr="00336518" w:rsidRDefault="00336518" w:rsidP="0033651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36518">
        <w:rPr>
          <w:rFonts w:ascii="Times New Roman" w:hAnsi="Times New Roman"/>
          <w:sz w:val="28"/>
          <w:szCs w:val="28"/>
        </w:rPr>
        <w:t>Аннотация.</w:t>
      </w:r>
    </w:p>
    <w:p w:rsidR="00336518" w:rsidRPr="00336518" w:rsidRDefault="00336518" w:rsidP="00336518">
      <w:pPr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36518">
        <w:rPr>
          <w:rFonts w:ascii="Times New Roman" w:hAnsi="Times New Roman"/>
          <w:sz w:val="28"/>
          <w:szCs w:val="28"/>
        </w:rPr>
        <w:t xml:space="preserve">Дисциплина по направленности программы «Избирательные кампании и партийное строительство в регионах России» входит в вариативную часть учебного плана аспирантов по направлению подготовки </w:t>
      </w:r>
      <w:r w:rsidRPr="00336518">
        <w:rPr>
          <w:rFonts w:ascii="Times New Roman" w:hAnsi="Times New Roman"/>
          <w:b/>
          <w:bCs/>
          <w:sz w:val="28"/>
          <w:szCs w:val="28"/>
        </w:rPr>
        <w:t xml:space="preserve">41.06.01 «Политические науки и регионоведение», направленность 23.00.05 «Политическая </w:t>
      </w:r>
      <w:proofErr w:type="spellStart"/>
      <w:r w:rsidRPr="00336518">
        <w:rPr>
          <w:rFonts w:ascii="Times New Roman" w:hAnsi="Times New Roman"/>
          <w:b/>
          <w:bCs/>
          <w:sz w:val="28"/>
          <w:szCs w:val="28"/>
        </w:rPr>
        <w:t>регионалистика</w:t>
      </w:r>
      <w:proofErr w:type="spellEnd"/>
      <w:r w:rsidRPr="00336518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336518">
        <w:rPr>
          <w:rFonts w:ascii="Times New Roman" w:hAnsi="Times New Roman"/>
          <w:b/>
          <w:bCs/>
          <w:sz w:val="28"/>
          <w:szCs w:val="28"/>
        </w:rPr>
        <w:t>Этнополитика</w:t>
      </w:r>
      <w:proofErr w:type="spellEnd"/>
      <w:r w:rsidRPr="00336518">
        <w:rPr>
          <w:rFonts w:ascii="Times New Roman" w:hAnsi="Times New Roman"/>
          <w:b/>
          <w:bCs/>
          <w:sz w:val="28"/>
          <w:szCs w:val="28"/>
        </w:rPr>
        <w:t xml:space="preserve">». </w:t>
      </w:r>
      <w:r w:rsidRPr="00336518">
        <w:rPr>
          <w:rFonts w:ascii="Times New Roman" w:hAnsi="Times New Roman"/>
          <w:sz w:val="28"/>
          <w:szCs w:val="28"/>
        </w:rPr>
        <w:t>Дисциплина реализуется на факультете политологии Московского государственного университета имени М.В. Ломоносова</w:t>
      </w:r>
      <w:r w:rsidR="00FE778C">
        <w:rPr>
          <w:rFonts w:ascii="Times New Roman" w:hAnsi="Times New Roman"/>
          <w:sz w:val="28"/>
          <w:szCs w:val="28"/>
        </w:rPr>
        <w:t xml:space="preserve"> </w:t>
      </w:r>
      <w:r w:rsidR="00FE778C" w:rsidRPr="008F650A">
        <w:rPr>
          <w:rFonts w:ascii="Times New Roman" w:hAnsi="Times New Roman"/>
          <w:sz w:val="28"/>
          <w:szCs w:val="28"/>
        </w:rPr>
        <w:t xml:space="preserve">кафедрой </w:t>
      </w:r>
      <w:r w:rsidR="00FE778C">
        <w:rPr>
          <w:rFonts w:ascii="Times New Roman" w:hAnsi="Times New Roman"/>
          <w:sz w:val="28"/>
          <w:szCs w:val="28"/>
        </w:rPr>
        <w:t>российской политики.</w:t>
      </w:r>
      <w:bookmarkStart w:id="0" w:name="_GoBack"/>
      <w:bookmarkEnd w:id="0"/>
    </w:p>
    <w:p w:rsidR="00336518" w:rsidRPr="00336518" w:rsidRDefault="00336518" w:rsidP="0033651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6518">
        <w:rPr>
          <w:rFonts w:ascii="Times New Roman" w:hAnsi="Times New Roman"/>
          <w:sz w:val="28"/>
          <w:szCs w:val="28"/>
        </w:rPr>
        <w:t>Объем дисциплины (модуля) составляет 2 зачетных единицы, всего 72 часа, из которых 54 часа составляет контактная работа аспиранта с преподавателем (32 часов занятия лекционного типа, 18 часов занятия семинарского типа (семинары, научно-практические занятия, лабораторные работы и т.п.), 4 часа групповые консультации), 18 часов составляет самостоятельная работа аспиранта.</w:t>
      </w:r>
    </w:p>
    <w:p w:rsidR="00336518" w:rsidRDefault="00336518" w:rsidP="0033651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6518">
        <w:rPr>
          <w:rFonts w:ascii="Times New Roman" w:hAnsi="Times New Roman"/>
          <w:sz w:val="28"/>
          <w:szCs w:val="28"/>
        </w:rPr>
        <w:t>Дисциплина нацелена на формирование универсальной компетенции УК-1 («Способностью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областях»),   общепрофессиональных компетенций ОПК-1 («Способность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технологий»), ОПК-2 («Готовность к преподавательской деятельности по основным образовательным программам высшего образования»), и профессиональных компетенций ПК-1 («Способность ставить и решать задачи исследовательского характера в целях системного развития фундаментального и прикладного политологического знания»), ПК-2 («Способность к формированию новых знаний, инновационных подходов и концепций в области политологического знания и в междисциплинарной сфере»)</w:t>
      </w:r>
      <w:r>
        <w:rPr>
          <w:rFonts w:ascii="Times New Roman" w:hAnsi="Times New Roman"/>
          <w:sz w:val="28"/>
          <w:szCs w:val="28"/>
        </w:rPr>
        <w:t>.</w:t>
      </w:r>
    </w:p>
    <w:p w:rsidR="00336518" w:rsidRPr="00336518" w:rsidRDefault="00336518" w:rsidP="00336518">
      <w:pPr>
        <w:widowControl w:val="0"/>
        <w:autoSpaceDE w:val="0"/>
        <w:autoSpaceDN w:val="0"/>
        <w:adjustRightInd w:val="0"/>
        <w:spacing w:before="12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6518">
        <w:rPr>
          <w:rFonts w:ascii="Times New Roman" w:hAnsi="Times New Roman"/>
          <w:sz w:val="28"/>
          <w:szCs w:val="28"/>
        </w:rPr>
        <w:lastRenderedPageBreak/>
        <w:t xml:space="preserve">Дисциплина «Избирательные кампании и партийное строительство в регионах России» направлена на изучение избирательных кампаний в субъектах РФ,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36518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336518">
        <w:rPr>
          <w:rFonts w:ascii="Times New Roman" w:hAnsi="Times New Roman"/>
          <w:sz w:val="28"/>
          <w:szCs w:val="28"/>
        </w:rPr>
        <w:t>изучение избирательной системы РФ, правовых основ функционирования избирательной системы РФ, избирательных процессов РФ, современных избирательных технологий, планирования избирательных кампаний, партийного строительства.</w:t>
      </w:r>
    </w:p>
    <w:p w:rsidR="00336518" w:rsidRPr="00336518" w:rsidRDefault="00336518" w:rsidP="00336518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6518" w:rsidRPr="00336518" w:rsidRDefault="00336518" w:rsidP="00336518">
      <w:pPr>
        <w:spacing w:line="360" w:lineRule="auto"/>
        <w:jc w:val="both"/>
        <w:rPr>
          <w:sz w:val="28"/>
          <w:szCs w:val="28"/>
        </w:rPr>
      </w:pPr>
    </w:p>
    <w:sectPr w:rsidR="00336518" w:rsidRPr="00336518" w:rsidSect="00846C0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8"/>
    <w:rsid w:val="00336518"/>
    <w:rsid w:val="00846C0A"/>
    <w:rsid w:val="00A31700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000E4"/>
  <w15:chartTrackingRefBased/>
  <w15:docId w15:val="{28438323-ECE6-7045-A101-044B0D2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518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2020-03-19T18:35:00Z</dcterms:created>
  <dcterms:modified xsi:type="dcterms:W3CDTF">2020-03-19T19:35:00Z</dcterms:modified>
</cp:coreProperties>
</file>