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0FE5197C" w:rsidR="00EC4696" w:rsidRPr="001A1CC9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BF1323">
        <w:rPr>
          <w:rFonts w:ascii="Times New Roman" w:hAnsi="Times New Roman"/>
          <w:bCs/>
          <w:sz w:val="28"/>
          <w:szCs w:val="28"/>
        </w:rPr>
        <w:t xml:space="preserve">Сравнительная </w:t>
      </w:r>
      <w:proofErr w:type="spellStart"/>
      <w:r w:rsidR="00BF1323">
        <w:rPr>
          <w:rFonts w:ascii="Times New Roman" w:hAnsi="Times New Roman"/>
          <w:bCs/>
          <w:sz w:val="28"/>
          <w:szCs w:val="28"/>
        </w:rPr>
        <w:t>конфликтология</w:t>
      </w:r>
      <w:bookmarkEnd w:id="0"/>
      <w:proofErr w:type="spellEnd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803DE2">
        <w:rPr>
          <w:rFonts w:ascii="Times New Roman" w:hAnsi="Times New Roman"/>
          <w:b/>
          <w:sz w:val="28"/>
          <w:szCs w:val="28"/>
        </w:rPr>
        <w:t>6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03DE2"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</w:t>
      </w:r>
      <w:r w:rsidRPr="001A1CC9">
        <w:rPr>
          <w:rFonts w:ascii="Times New Roman" w:hAnsi="Times New Roman"/>
          <w:sz w:val="28"/>
          <w:szCs w:val="28"/>
        </w:rPr>
        <w:t xml:space="preserve">государственного университета имени М.В. Ломоносова кафедрой </w:t>
      </w:r>
      <w:r w:rsidR="00291D23">
        <w:rPr>
          <w:rFonts w:ascii="Times New Roman" w:hAnsi="Times New Roman"/>
          <w:sz w:val="28"/>
          <w:szCs w:val="28"/>
        </w:rPr>
        <w:t>российской политики</w:t>
      </w:r>
      <w:r w:rsidRPr="001A1CC9">
        <w:rPr>
          <w:rFonts w:ascii="Times New Roman" w:hAnsi="Times New Roman"/>
          <w:sz w:val="28"/>
          <w:szCs w:val="28"/>
        </w:rPr>
        <w:t>.</w:t>
      </w:r>
    </w:p>
    <w:p w14:paraId="667C76C9" w14:textId="0EE4B7DC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CC9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F26A12">
        <w:rPr>
          <w:rFonts w:ascii="Times New Roman" w:hAnsi="Times New Roman"/>
          <w:sz w:val="28"/>
          <w:szCs w:val="28"/>
        </w:rPr>
        <w:t>3</w:t>
      </w:r>
      <w:r w:rsidRPr="001A1CC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F26A12">
        <w:rPr>
          <w:rFonts w:ascii="Times New Roman" w:hAnsi="Times New Roman"/>
          <w:sz w:val="28"/>
          <w:szCs w:val="28"/>
        </w:rPr>
        <w:t>108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0D53E5">
        <w:rPr>
          <w:rFonts w:ascii="Times New Roman" w:hAnsi="Times New Roman"/>
          <w:sz w:val="28"/>
          <w:szCs w:val="28"/>
        </w:rPr>
        <w:t>3</w:t>
      </w:r>
      <w:r w:rsidR="00F26A12">
        <w:rPr>
          <w:rFonts w:ascii="Times New Roman" w:hAnsi="Times New Roman"/>
          <w:sz w:val="28"/>
          <w:szCs w:val="28"/>
        </w:rPr>
        <w:t>6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 xml:space="preserve">.), </w:t>
      </w:r>
      <w:r w:rsidR="00422E89" w:rsidRPr="001A1CC9">
        <w:rPr>
          <w:rFonts w:ascii="Times New Roman" w:hAnsi="Times New Roman"/>
          <w:sz w:val="28"/>
          <w:szCs w:val="28"/>
        </w:rPr>
        <w:t>занятия семинарского типа (</w:t>
      </w:r>
      <w:r w:rsidR="00F26A12">
        <w:rPr>
          <w:rFonts w:ascii="Times New Roman" w:hAnsi="Times New Roman"/>
          <w:sz w:val="28"/>
          <w:szCs w:val="28"/>
        </w:rPr>
        <w:t>32</w:t>
      </w:r>
      <w:r w:rsidR="00422E89"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E89"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="00422E89" w:rsidRPr="001A1CC9">
        <w:rPr>
          <w:rFonts w:ascii="Times New Roman" w:hAnsi="Times New Roman"/>
          <w:sz w:val="28"/>
          <w:szCs w:val="28"/>
        </w:rPr>
        <w:t xml:space="preserve">.), </w:t>
      </w:r>
      <w:r w:rsidRPr="001A1CC9">
        <w:rPr>
          <w:rFonts w:ascii="Times New Roman" w:hAnsi="Times New Roman"/>
          <w:sz w:val="28"/>
          <w:szCs w:val="28"/>
        </w:rPr>
        <w:t>консультации (</w:t>
      </w:r>
      <w:r w:rsidR="000D53E5">
        <w:rPr>
          <w:rFonts w:ascii="Times New Roman" w:hAnsi="Times New Roman"/>
          <w:sz w:val="28"/>
          <w:szCs w:val="28"/>
        </w:rPr>
        <w:t>4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0D53E5">
        <w:rPr>
          <w:rFonts w:ascii="Times New Roman" w:hAnsi="Times New Roman"/>
          <w:sz w:val="28"/>
          <w:szCs w:val="28"/>
        </w:rPr>
        <w:t>18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 и виды контроля успеваемости: текущий контроль в форме обсуждений</w:t>
      </w:r>
      <w:r w:rsidR="00C67A03" w:rsidRPr="001A1CC9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proofErr w:type="gramStart"/>
      <w:r w:rsidRPr="001A1CC9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1A1CC9">
        <w:rPr>
          <w:rFonts w:ascii="Times New Roman" w:hAnsi="Times New Roman"/>
          <w:sz w:val="28"/>
          <w:szCs w:val="28"/>
        </w:rPr>
        <w:t xml:space="preserve">ситуационных </w:t>
      </w:r>
      <w:r w:rsidRPr="001A1CC9">
        <w:rPr>
          <w:rFonts w:ascii="Times New Roman" w:hAnsi="Times New Roman"/>
          <w:sz w:val="28"/>
          <w:szCs w:val="28"/>
        </w:rPr>
        <w:t>задач</w:t>
      </w:r>
      <w:proofErr w:type="gramEnd"/>
      <w:r w:rsidRPr="001A1CC9">
        <w:rPr>
          <w:rFonts w:ascii="Times New Roman" w:hAnsi="Times New Roman"/>
          <w:sz w:val="28"/>
          <w:szCs w:val="28"/>
        </w:rPr>
        <w:t xml:space="preserve"> и промежуточный контроль в форме зачета. </w:t>
      </w:r>
    </w:p>
    <w:p w14:paraId="4FE5E8C4" w14:textId="5B2FE1BF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УК-1 («С</w:t>
      </w:r>
      <w:r w:rsidR="00C91D25" w:rsidRPr="00C91D25">
        <w:rPr>
          <w:rFonts w:ascii="Times New Roman" w:hAnsi="Times New Roman"/>
          <w:sz w:val="28"/>
          <w:szCs w:val="28"/>
        </w:rPr>
        <w:t xml:space="preserve">пособность к критическому анализу и оценке современных научных </w:t>
      </w:r>
      <w:r w:rsidR="00C91D25" w:rsidRPr="00C91D25">
        <w:rPr>
          <w:rFonts w:ascii="Times New Roman" w:hAnsi="Times New Roman"/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C91D25">
        <w:rPr>
          <w:rFonts w:ascii="Times New Roman" w:hAnsi="Times New Roman"/>
          <w:sz w:val="28"/>
          <w:szCs w:val="28"/>
        </w:rPr>
        <w:t xml:space="preserve">»), </w:t>
      </w:r>
      <w:r w:rsidR="009C02AF" w:rsidRPr="008F650A">
        <w:rPr>
          <w:rFonts w:ascii="Times New Roman" w:hAnsi="Times New Roman"/>
          <w:sz w:val="28"/>
          <w:szCs w:val="28"/>
        </w:rPr>
        <w:t>ОПК-1 («</w:t>
      </w:r>
      <w:r w:rsidR="00C91D25">
        <w:rPr>
          <w:rFonts w:ascii="Times New Roman" w:hAnsi="Times New Roman"/>
          <w:sz w:val="28"/>
          <w:szCs w:val="28"/>
        </w:rPr>
        <w:t>С</w:t>
      </w:r>
      <w:r w:rsidR="00C91D25"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ОПК-2 («</w:t>
      </w:r>
      <w:r w:rsidR="00C91D25"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8D2813">
        <w:rPr>
          <w:rFonts w:ascii="Times New Roman" w:hAnsi="Times New Roman"/>
          <w:sz w:val="28"/>
          <w:szCs w:val="28"/>
        </w:rPr>
        <w:t>,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7E1212">
        <w:rPr>
          <w:rFonts w:ascii="Times New Roman" w:hAnsi="Times New Roman"/>
          <w:sz w:val="28"/>
          <w:szCs w:val="28"/>
        </w:rPr>
        <w:t xml:space="preserve"> </w:t>
      </w:r>
      <w:r w:rsidR="008D2813">
        <w:rPr>
          <w:rFonts w:ascii="Times New Roman" w:hAnsi="Times New Roman"/>
          <w:sz w:val="28"/>
          <w:szCs w:val="28"/>
        </w:rPr>
        <w:t>и ПК-2 («С</w:t>
      </w:r>
      <w:r w:rsidR="008D2813" w:rsidRPr="008D2813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8D2813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32320013" w:rsidR="00EC4696" w:rsidRPr="00826A79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72115D">
        <w:rPr>
          <w:rFonts w:ascii="Times New Roman" w:hAnsi="Times New Roman"/>
          <w:sz w:val="28"/>
          <w:szCs w:val="28"/>
        </w:rPr>
        <w:t xml:space="preserve">понятием и предметной областью </w:t>
      </w:r>
      <w:proofErr w:type="spellStart"/>
      <w:r w:rsidR="00F26A12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="005170BE">
        <w:rPr>
          <w:rFonts w:ascii="Times New Roman" w:hAnsi="Times New Roman"/>
          <w:sz w:val="28"/>
          <w:szCs w:val="28"/>
        </w:rPr>
        <w:t xml:space="preserve">, методологией исследований </w:t>
      </w:r>
      <w:r w:rsidR="00F26A12">
        <w:rPr>
          <w:rFonts w:ascii="Times New Roman" w:hAnsi="Times New Roman"/>
          <w:sz w:val="28"/>
          <w:szCs w:val="28"/>
        </w:rPr>
        <w:t>современных конфликтов</w:t>
      </w:r>
      <w:r w:rsidR="005170BE">
        <w:rPr>
          <w:rFonts w:ascii="Times New Roman" w:hAnsi="Times New Roman"/>
          <w:sz w:val="28"/>
          <w:szCs w:val="28"/>
        </w:rPr>
        <w:t xml:space="preserve">, </w:t>
      </w:r>
      <w:r w:rsidR="00F26A12">
        <w:rPr>
          <w:rFonts w:ascii="Times New Roman" w:hAnsi="Times New Roman"/>
          <w:sz w:val="28"/>
          <w:szCs w:val="28"/>
        </w:rPr>
        <w:t xml:space="preserve">теориями, идеями и концепциями урегулирования и разрешения политических конфликтов, англосаксонскими технологиями урегулирования и разрешения политических </w:t>
      </w:r>
      <w:r w:rsidR="00F26A12">
        <w:rPr>
          <w:rFonts w:ascii="Times New Roman" w:hAnsi="Times New Roman"/>
          <w:sz w:val="28"/>
          <w:szCs w:val="28"/>
        </w:rPr>
        <w:lastRenderedPageBreak/>
        <w:t>конфликтов, европейскими технологиями урегулирования и разрешения политических конфликтов, ближневосточными и восточноазиатскими технологиями урегулирования и разрешения политических конфликтов, российским подходом к урегулированию и разрешению политических конфликтов, технологиями урегулирования и разрешения политических конфликтов в миротворческих операциях, цветными революциями как примером англосаксонской технологии управления политическими конфликтами</w:t>
      </w:r>
      <w:r w:rsidR="00E52131">
        <w:rPr>
          <w:rFonts w:ascii="Times New Roman" w:hAnsi="Times New Roman"/>
          <w:sz w:val="28"/>
          <w:szCs w:val="28"/>
        </w:rPr>
        <w:t>.</w:t>
      </w:r>
    </w:p>
    <w:sectPr w:rsidR="00EC4696" w:rsidRPr="00826A79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0611D5"/>
    <w:rsid w:val="000D53E5"/>
    <w:rsid w:val="00131A87"/>
    <w:rsid w:val="00157506"/>
    <w:rsid w:val="001A1CC9"/>
    <w:rsid w:val="0023065E"/>
    <w:rsid w:val="00257453"/>
    <w:rsid w:val="00291D23"/>
    <w:rsid w:val="002B6961"/>
    <w:rsid w:val="003D0495"/>
    <w:rsid w:val="003F1123"/>
    <w:rsid w:val="00422E89"/>
    <w:rsid w:val="004D1682"/>
    <w:rsid w:val="005170BE"/>
    <w:rsid w:val="005B3685"/>
    <w:rsid w:val="005D491A"/>
    <w:rsid w:val="006239D4"/>
    <w:rsid w:val="00666F25"/>
    <w:rsid w:val="00671AC9"/>
    <w:rsid w:val="00686960"/>
    <w:rsid w:val="007126E1"/>
    <w:rsid w:val="0072115D"/>
    <w:rsid w:val="00725DF3"/>
    <w:rsid w:val="007D3D6B"/>
    <w:rsid w:val="007E1212"/>
    <w:rsid w:val="00803DE2"/>
    <w:rsid w:val="00826A79"/>
    <w:rsid w:val="00833149"/>
    <w:rsid w:val="008D2813"/>
    <w:rsid w:val="008F650A"/>
    <w:rsid w:val="0096051D"/>
    <w:rsid w:val="00996072"/>
    <w:rsid w:val="009C02AF"/>
    <w:rsid w:val="009C4982"/>
    <w:rsid w:val="009E7DC8"/>
    <w:rsid w:val="00A01F80"/>
    <w:rsid w:val="00A45455"/>
    <w:rsid w:val="00A74C02"/>
    <w:rsid w:val="00B27888"/>
    <w:rsid w:val="00BD5A81"/>
    <w:rsid w:val="00BF1323"/>
    <w:rsid w:val="00C67A03"/>
    <w:rsid w:val="00C91D25"/>
    <w:rsid w:val="00D93844"/>
    <w:rsid w:val="00DF0EE4"/>
    <w:rsid w:val="00E04223"/>
    <w:rsid w:val="00E31DEC"/>
    <w:rsid w:val="00E52131"/>
    <w:rsid w:val="00E7042A"/>
    <w:rsid w:val="00E74107"/>
    <w:rsid w:val="00E9443A"/>
    <w:rsid w:val="00EC4696"/>
    <w:rsid w:val="00F12DCB"/>
    <w:rsid w:val="00F159F8"/>
    <w:rsid w:val="00F26A12"/>
    <w:rsid w:val="00F45369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2020-03-22T15:25:00Z</dcterms:created>
  <dcterms:modified xsi:type="dcterms:W3CDTF">2020-03-22T15:25:00Z</dcterms:modified>
</cp:coreProperties>
</file>