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D5" w:rsidRPr="006B2C77" w:rsidRDefault="005F3BD5" w:rsidP="006B2C77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6B2C77">
        <w:rPr>
          <w:rFonts w:ascii="Tahoma" w:hAnsi="Tahoma" w:cs="Tahoma"/>
          <w:b/>
          <w:sz w:val="28"/>
          <w:szCs w:val="28"/>
        </w:rPr>
        <w:t xml:space="preserve">Алгоритм проведения ГИА с использованием </w:t>
      </w:r>
    </w:p>
    <w:p w:rsidR="005B23CB" w:rsidRPr="006B2C77" w:rsidRDefault="005F3BD5" w:rsidP="006B2C77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6B2C77">
        <w:rPr>
          <w:rFonts w:ascii="Tahoma" w:hAnsi="Tahoma" w:cs="Tahoma"/>
          <w:b/>
          <w:sz w:val="28"/>
          <w:szCs w:val="28"/>
        </w:rPr>
        <w:t>дистанционных образовательных технологий</w:t>
      </w:r>
    </w:p>
    <w:p w:rsidR="006C7933" w:rsidRDefault="006C7933"/>
    <w:p w:rsidR="00D221E8" w:rsidRDefault="00D221E8" w:rsidP="004D5924">
      <w:pPr>
        <w:pStyle w:val="a3"/>
        <w:numPr>
          <w:ilvl w:val="0"/>
          <w:numId w:val="1"/>
        </w:num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Онлайн-конференцию создает и сопровождает секретарь соответствующей ГЭК.</w:t>
      </w:r>
    </w:p>
    <w:p w:rsidR="00D221E8" w:rsidRDefault="00D221E8" w:rsidP="00D221E8">
      <w:pPr>
        <w:pStyle w:val="a3"/>
        <w:ind w:left="360"/>
        <w:rPr>
          <w:rFonts w:ascii="Tahoma" w:hAnsi="Tahoma" w:cs="Tahoma"/>
          <w:sz w:val="24"/>
          <w:szCs w:val="24"/>
        </w:rPr>
      </w:pPr>
    </w:p>
    <w:p w:rsidR="00CB5662" w:rsidRPr="00D416D2" w:rsidRDefault="006C7933" w:rsidP="004D5924">
      <w:pPr>
        <w:pStyle w:val="a3"/>
        <w:numPr>
          <w:ilvl w:val="0"/>
          <w:numId w:val="1"/>
        </w:numPr>
        <w:ind w:left="360"/>
        <w:rPr>
          <w:rFonts w:ascii="Tahoma" w:hAnsi="Tahoma" w:cs="Tahoma"/>
          <w:sz w:val="24"/>
          <w:szCs w:val="24"/>
        </w:rPr>
      </w:pPr>
      <w:r w:rsidRPr="00D416D2">
        <w:rPr>
          <w:rFonts w:ascii="Tahoma" w:hAnsi="Tahoma" w:cs="Tahoma"/>
          <w:sz w:val="24"/>
          <w:szCs w:val="24"/>
        </w:rPr>
        <w:t xml:space="preserve">На почту </w:t>
      </w:r>
      <w:r w:rsidR="005F3BD5">
        <w:rPr>
          <w:rFonts w:ascii="Tahoma" w:hAnsi="Tahoma" w:cs="Tahoma"/>
          <w:sz w:val="24"/>
          <w:szCs w:val="24"/>
        </w:rPr>
        <w:t>обучающегося приходит письмо уведомление (с почты секретаря ГЭК). В письме-</w:t>
      </w:r>
      <w:r w:rsidRPr="00D416D2">
        <w:rPr>
          <w:rFonts w:ascii="Tahoma" w:hAnsi="Tahoma" w:cs="Tahoma"/>
          <w:sz w:val="24"/>
          <w:szCs w:val="24"/>
        </w:rPr>
        <w:t xml:space="preserve">уведомлении указана активная ссылка на мероприятие, </w:t>
      </w:r>
      <w:r w:rsidR="00CB5662" w:rsidRPr="00D416D2">
        <w:rPr>
          <w:rFonts w:ascii="Tahoma" w:hAnsi="Tahoma" w:cs="Tahoma"/>
          <w:sz w:val="24"/>
          <w:szCs w:val="24"/>
        </w:rPr>
        <w:t xml:space="preserve">точная дата и время проведения мероприятия, а также идентификатор конференции </w:t>
      </w:r>
      <w:r w:rsidR="00CB5662" w:rsidRPr="00D416D2">
        <w:rPr>
          <w:rFonts w:ascii="Tahoma" w:hAnsi="Tahoma" w:cs="Tahoma"/>
          <w:sz w:val="24"/>
          <w:szCs w:val="24"/>
          <w:lang w:val="en-US"/>
        </w:rPr>
        <w:t>Zoom</w:t>
      </w:r>
      <w:r w:rsidR="00CB5662" w:rsidRPr="00D416D2">
        <w:rPr>
          <w:rFonts w:ascii="Tahoma" w:hAnsi="Tahoma" w:cs="Tahoma"/>
          <w:sz w:val="24"/>
          <w:szCs w:val="24"/>
        </w:rPr>
        <w:t xml:space="preserve"> и пароль для входа.</w:t>
      </w:r>
      <w:r w:rsidR="00307698" w:rsidRPr="0030769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07698">
        <w:rPr>
          <w:rFonts w:ascii="Tahoma" w:hAnsi="Tahoma" w:cs="Tahoma"/>
          <w:sz w:val="24"/>
          <w:szCs w:val="24"/>
        </w:rPr>
        <w:t>Обучающиеся</w:t>
      </w:r>
      <w:r w:rsidR="00307698" w:rsidRPr="00307698">
        <w:rPr>
          <w:rFonts w:ascii="Tahoma" w:hAnsi="Tahoma" w:cs="Tahoma"/>
          <w:sz w:val="24"/>
          <w:szCs w:val="24"/>
        </w:rPr>
        <w:t xml:space="preserve"> заход</w:t>
      </w:r>
      <w:r w:rsidR="00307698">
        <w:rPr>
          <w:rFonts w:ascii="Tahoma" w:hAnsi="Tahoma" w:cs="Tahoma"/>
          <w:sz w:val="24"/>
          <w:szCs w:val="24"/>
        </w:rPr>
        <w:t xml:space="preserve">ят </w:t>
      </w:r>
      <w:r w:rsidR="00307698" w:rsidRPr="00307698">
        <w:rPr>
          <w:rFonts w:ascii="Tahoma" w:hAnsi="Tahoma" w:cs="Tahoma"/>
          <w:sz w:val="24"/>
          <w:szCs w:val="24"/>
        </w:rPr>
        <w:t xml:space="preserve">в конференцию под логинами, которые будут состоять </w:t>
      </w:r>
      <w:r w:rsidR="00307698">
        <w:rPr>
          <w:rFonts w:ascii="Tahoma" w:hAnsi="Tahoma" w:cs="Tahoma"/>
          <w:sz w:val="24"/>
          <w:szCs w:val="24"/>
        </w:rPr>
        <w:t xml:space="preserve">либо </w:t>
      </w:r>
      <w:r w:rsidR="00307698" w:rsidRPr="00307698">
        <w:rPr>
          <w:rFonts w:ascii="Tahoma" w:hAnsi="Tahoma" w:cs="Tahoma"/>
          <w:sz w:val="24"/>
          <w:szCs w:val="24"/>
        </w:rPr>
        <w:t xml:space="preserve">из фамилии и имени </w:t>
      </w:r>
      <w:r w:rsidR="00307698">
        <w:rPr>
          <w:rFonts w:ascii="Tahoma" w:hAnsi="Tahoma" w:cs="Tahoma"/>
          <w:sz w:val="24"/>
          <w:szCs w:val="24"/>
        </w:rPr>
        <w:t>либо из фамилии и инициалов</w:t>
      </w:r>
      <w:r w:rsidR="00BE1BB1">
        <w:rPr>
          <w:rFonts w:ascii="Tahoma" w:hAnsi="Tahoma" w:cs="Tahoma"/>
          <w:sz w:val="24"/>
          <w:szCs w:val="24"/>
        </w:rPr>
        <w:t xml:space="preserve"> на русском языке</w:t>
      </w:r>
      <w:bookmarkStart w:id="0" w:name="_GoBack"/>
      <w:bookmarkEnd w:id="0"/>
      <w:r w:rsidR="00307698">
        <w:rPr>
          <w:rFonts w:ascii="Tahoma" w:hAnsi="Tahoma" w:cs="Tahoma"/>
          <w:sz w:val="24"/>
          <w:szCs w:val="24"/>
        </w:rPr>
        <w:t>.</w:t>
      </w:r>
    </w:p>
    <w:p w:rsidR="0099792D" w:rsidRDefault="0099792D" w:rsidP="0099792D">
      <w:r>
        <w:rPr>
          <w:noProof/>
          <w:lang w:eastAsia="ru-RU"/>
        </w:rPr>
        <w:drawing>
          <wp:inline distT="0" distB="0" distL="0" distR="0">
            <wp:extent cx="5541010" cy="2742975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318" cy="275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924" w:rsidRDefault="004D5924" w:rsidP="0099792D"/>
    <w:p w:rsidR="00BC478F" w:rsidRPr="004D5924" w:rsidRDefault="00CB5662" w:rsidP="004D5924">
      <w:pPr>
        <w:pStyle w:val="a3"/>
        <w:numPr>
          <w:ilvl w:val="0"/>
          <w:numId w:val="1"/>
        </w:numPr>
        <w:ind w:left="360"/>
        <w:rPr>
          <w:rFonts w:ascii="Tahoma" w:hAnsi="Tahoma" w:cs="Tahoma"/>
          <w:sz w:val="24"/>
          <w:szCs w:val="24"/>
        </w:rPr>
      </w:pPr>
      <w:r w:rsidRPr="00D416D2">
        <w:rPr>
          <w:rFonts w:ascii="Tahoma" w:hAnsi="Tahoma" w:cs="Tahoma"/>
          <w:sz w:val="24"/>
          <w:szCs w:val="24"/>
        </w:rPr>
        <w:t xml:space="preserve">В назначенное время </w:t>
      </w:r>
      <w:proofErr w:type="gramStart"/>
      <w:r w:rsidR="005F3BD5">
        <w:rPr>
          <w:rFonts w:ascii="Tahoma" w:hAnsi="Tahoma" w:cs="Tahoma"/>
          <w:sz w:val="24"/>
          <w:szCs w:val="24"/>
        </w:rPr>
        <w:t>обучающийся</w:t>
      </w:r>
      <w:proofErr w:type="gramEnd"/>
      <w:r w:rsidRPr="00D416D2">
        <w:rPr>
          <w:rFonts w:ascii="Tahoma" w:hAnsi="Tahoma" w:cs="Tahoma"/>
          <w:sz w:val="24"/>
          <w:szCs w:val="24"/>
        </w:rPr>
        <w:t xml:space="preserve"> переходит по ссылке указанной в письме, проходит авторизацию с указанием идентификатора конференции и пароля.</w:t>
      </w:r>
      <w:r w:rsidR="0099792D" w:rsidRPr="00D416D2">
        <w:rPr>
          <w:rFonts w:ascii="Tahoma" w:hAnsi="Tahoma" w:cs="Tahoma"/>
          <w:sz w:val="24"/>
          <w:szCs w:val="24"/>
        </w:rPr>
        <w:t xml:space="preserve"> И попадает в зал ожидания платформы </w:t>
      </w:r>
      <w:r w:rsidR="0099792D" w:rsidRPr="00D416D2">
        <w:rPr>
          <w:rFonts w:ascii="Tahoma" w:hAnsi="Tahoma" w:cs="Tahoma"/>
          <w:sz w:val="24"/>
          <w:szCs w:val="24"/>
          <w:lang w:val="en-US"/>
        </w:rPr>
        <w:t>Zoom</w:t>
      </w:r>
      <w:r w:rsidR="0099792D" w:rsidRPr="00D416D2">
        <w:rPr>
          <w:rFonts w:ascii="Tahoma" w:hAnsi="Tahoma" w:cs="Tahoma"/>
          <w:sz w:val="24"/>
          <w:szCs w:val="24"/>
        </w:rPr>
        <w:t>, где ожидает пока его пригласят</w:t>
      </w:r>
      <w:r w:rsidR="00BC478F" w:rsidRPr="00D416D2">
        <w:rPr>
          <w:rFonts w:ascii="Tahoma" w:hAnsi="Tahoma" w:cs="Tahoma"/>
          <w:sz w:val="24"/>
          <w:szCs w:val="24"/>
        </w:rPr>
        <w:t>.</w:t>
      </w:r>
    </w:p>
    <w:p w:rsidR="00BC478F" w:rsidRDefault="00BC478F" w:rsidP="004D5924">
      <w:pPr>
        <w:ind w:left="-340"/>
      </w:pPr>
      <w:r>
        <w:rPr>
          <w:noProof/>
          <w:lang w:eastAsia="ru-RU"/>
        </w:rPr>
        <w:lastRenderedPageBreak/>
        <w:drawing>
          <wp:inline distT="0" distB="0" distL="0" distR="0">
            <wp:extent cx="6515100" cy="331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4604" cy="333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336F">
        <w:br/>
      </w:r>
      <w:r w:rsidR="00CE336F">
        <w:br/>
      </w:r>
    </w:p>
    <w:p w:rsidR="005A5F54" w:rsidRDefault="005A5F54" w:rsidP="005A5F54">
      <w:pPr>
        <w:pStyle w:val="a3"/>
        <w:numPr>
          <w:ilvl w:val="0"/>
          <w:numId w:val="1"/>
        </w:numPr>
        <w:ind w:left="426" w:hanging="426"/>
        <w:rPr>
          <w:rFonts w:ascii="Tahoma" w:hAnsi="Tahoma" w:cs="Tahoma"/>
          <w:sz w:val="24"/>
          <w:szCs w:val="24"/>
        </w:rPr>
      </w:pPr>
      <w:r w:rsidRPr="005A5F54">
        <w:rPr>
          <w:rFonts w:ascii="Tahoma" w:hAnsi="Tahoma" w:cs="Tahoma"/>
          <w:sz w:val="24"/>
          <w:szCs w:val="24"/>
        </w:rPr>
        <w:t>Секретарь ГЭК включает видеозапись, оглашает дату и время заседания</w:t>
      </w:r>
      <w:r>
        <w:rPr>
          <w:rFonts w:ascii="Tahoma" w:hAnsi="Tahoma" w:cs="Tahoma"/>
          <w:sz w:val="24"/>
          <w:szCs w:val="24"/>
        </w:rPr>
        <w:t xml:space="preserve"> </w:t>
      </w:r>
      <w:r w:rsidRPr="005A5F54">
        <w:rPr>
          <w:rFonts w:ascii="Tahoma" w:hAnsi="Tahoma" w:cs="Tahoma"/>
          <w:sz w:val="24"/>
          <w:szCs w:val="24"/>
        </w:rPr>
        <w:t>ГЭК, объявляет о начале заседания. Секретарь ГЭК предупреждает о</w:t>
      </w:r>
      <w:r>
        <w:rPr>
          <w:rFonts w:ascii="Tahoma" w:hAnsi="Tahoma" w:cs="Tahoma"/>
          <w:sz w:val="24"/>
          <w:szCs w:val="24"/>
        </w:rPr>
        <w:t xml:space="preserve"> </w:t>
      </w:r>
      <w:r w:rsidRPr="005A5F54">
        <w:rPr>
          <w:rFonts w:ascii="Tahoma" w:hAnsi="Tahoma" w:cs="Tahoma"/>
          <w:sz w:val="24"/>
          <w:szCs w:val="24"/>
        </w:rPr>
        <w:t>проведении видеозаписи заседания ГЭК.</w:t>
      </w:r>
    </w:p>
    <w:p w:rsidR="005A5F54" w:rsidRPr="005A5F54" w:rsidRDefault="005A5F54" w:rsidP="005A5F54">
      <w:pPr>
        <w:pStyle w:val="a3"/>
        <w:ind w:left="284"/>
        <w:rPr>
          <w:rFonts w:ascii="Tahoma" w:hAnsi="Tahoma" w:cs="Tahoma"/>
          <w:sz w:val="24"/>
          <w:szCs w:val="24"/>
        </w:rPr>
      </w:pPr>
    </w:p>
    <w:p w:rsidR="00F15A6F" w:rsidRDefault="00666F3F" w:rsidP="00F15A6F">
      <w:pPr>
        <w:pStyle w:val="a3"/>
        <w:numPr>
          <w:ilvl w:val="0"/>
          <w:numId w:val="1"/>
        </w:numPr>
        <w:ind w:left="360"/>
        <w:rPr>
          <w:rFonts w:ascii="Tahoma" w:hAnsi="Tahoma" w:cs="Tahoma"/>
          <w:sz w:val="24"/>
          <w:szCs w:val="24"/>
        </w:rPr>
      </w:pPr>
      <w:r w:rsidRPr="00D416D2">
        <w:rPr>
          <w:rFonts w:ascii="Tahoma" w:hAnsi="Tahoma" w:cs="Tahoma"/>
          <w:sz w:val="24"/>
          <w:szCs w:val="24"/>
        </w:rPr>
        <w:t>После того как модератор мероприятия допускает студента в общую комнату сдачи экзамена, начинается процедура идентификации</w:t>
      </w:r>
      <w:r w:rsidR="00F15A6F">
        <w:rPr>
          <w:rFonts w:ascii="Tahoma" w:hAnsi="Tahoma" w:cs="Tahoma"/>
          <w:sz w:val="24"/>
          <w:szCs w:val="24"/>
        </w:rPr>
        <w:t xml:space="preserve"> личности. </w:t>
      </w:r>
      <w:r w:rsidRPr="00D416D2">
        <w:rPr>
          <w:rFonts w:ascii="Tahoma" w:hAnsi="Tahoma" w:cs="Tahoma"/>
          <w:sz w:val="24"/>
          <w:szCs w:val="24"/>
        </w:rPr>
        <w:t xml:space="preserve">Для подтверждения своей личности, </w:t>
      </w:r>
      <w:proofErr w:type="gramStart"/>
      <w:r w:rsidRPr="00D416D2">
        <w:rPr>
          <w:rFonts w:ascii="Tahoma" w:hAnsi="Tahoma" w:cs="Tahoma"/>
          <w:sz w:val="24"/>
          <w:szCs w:val="24"/>
        </w:rPr>
        <w:t>у</w:t>
      </w:r>
      <w:proofErr w:type="gramEnd"/>
      <w:r w:rsidRPr="00D416D2">
        <w:rPr>
          <w:rFonts w:ascii="Tahoma" w:hAnsi="Tahoma" w:cs="Tahoma"/>
          <w:sz w:val="24"/>
          <w:szCs w:val="24"/>
        </w:rPr>
        <w:t xml:space="preserve"> </w:t>
      </w:r>
      <w:r w:rsidR="00F15A6F">
        <w:rPr>
          <w:rFonts w:ascii="Tahoma" w:hAnsi="Tahoma" w:cs="Tahoma"/>
          <w:sz w:val="24"/>
          <w:szCs w:val="24"/>
        </w:rPr>
        <w:t>обучающегося</w:t>
      </w:r>
      <w:r w:rsidRPr="00D416D2">
        <w:rPr>
          <w:rFonts w:ascii="Tahoma" w:hAnsi="Tahoma" w:cs="Tahoma"/>
          <w:sz w:val="24"/>
          <w:szCs w:val="24"/>
        </w:rPr>
        <w:t xml:space="preserve"> обязательно должна бы</w:t>
      </w:r>
      <w:r w:rsidR="00F15A6F">
        <w:rPr>
          <w:rFonts w:ascii="Tahoma" w:hAnsi="Tahoma" w:cs="Tahoma"/>
          <w:sz w:val="24"/>
          <w:szCs w:val="24"/>
        </w:rPr>
        <w:t>ть включена видеокамера и звук.</w:t>
      </w:r>
      <w:r w:rsidR="00D416D2" w:rsidRPr="00D416D2">
        <w:rPr>
          <w:rFonts w:ascii="Tahoma" w:hAnsi="Tahoma" w:cs="Tahoma"/>
          <w:sz w:val="24"/>
          <w:szCs w:val="24"/>
        </w:rPr>
        <w:t xml:space="preserve"> </w:t>
      </w:r>
      <w:r w:rsidR="00F15A6F" w:rsidRPr="00F15A6F">
        <w:rPr>
          <w:rFonts w:ascii="Tahoma" w:hAnsi="Tahoma" w:cs="Tahoma"/>
          <w:sz w:val="24"/>
          <w:szCs w:val="24"/>
        </w:rPr>
        <w:t>Идентификация обучающ</w:t>
      </w:r>
      <w:r w:rsidR="00F15A6F">
        <w:rPr>
          <w:rFonts w:ascii="Tahoma" w:hAnsi="Tahoma" w:cs="Tahoma"/>
          <w:sz w:val="24"/>
          <w:szCs w:val="24"/>
        </w:rPr>
        <w:t>егос</w:t>
      </w:r>
      <w:r w:rsidR="00F15A6F" w:rsidRPr="00F15A6F">
        <w:rPr>
          <w:rFonts w:ascii="Tahoma" w:hAnsi="Tahoma" w:cs="Tahoma"/>
          <w:sz w:val="24"/>
          <w:szCs w:val="24"/>
        </w:rPr>
        <w:t xml:space="preserve">я состоит в визуальной сверке личности обучающегося с данными паспорта или студенческого билета, представленного перед </w:t>
      </w:r>
      <w:r w:rsidR="00F15A6F" w:rsidRPr="00F15A6F">
        <w:rPr>
          <w:rFonts w:ascii="Tahoma" w:hAnsi="Tahoma" w:cs="Tahoma"/>
          <w:sz w:val="24"/>
          <w:szCs w:val="24"/>
          <w:lang w:val="en-US"/>
        </w:rPr>
        <w:t>web</w:t>
      </w:r>
      <w:r w:rsidR="00F15A6F" w:rsidRPr="00F15A6F">
        <w:rPr>
          <w:rFonts w:ascii="Tahoma" w:hAnsi="Tahoma" w:cs="Tahoma"/>
          <w:sz w:val="24"/>
          <w:szCs w:val="24"/>
        </w:rPr>
        <w:t>-камерой</w:t>
      </w:r>
      <w:r w:rsidR="00F15A6F">
        <w:rPr>
          <w:rFonts w:ascii="Tahoma" w:hAnsi="Tahoma" w:cs="Tahoma"/>
          <w:sz w:val="24"/>
          <w:szCs w:val="24"/>
        </w:rPr>
        <w:t>.</w:t>
      </w:r>
    </w:p>
    <w:p w:rsidR="00F15A6F" w:rsidRDefault="00F15A6F" w:rsidP="00F15A6F">
      <w:pPr>
        <w:pStyle w:val="a3"/>
        <w:ind w:left="360"/>
        <w:rPr>
          <w:rFonts w:ascii="Tahoma" w:hAnsi="Tahoma" w:cs="Tahoma"/>
          <w:sz w:val="24"/>
          <w:szCs w:val="24"/>
        </w:rPr>
      </w:pPr>
    </w:p>
    <w:p w:rsidR="00666F3F" w:rsidRPr="00D416D2" w:rsidRDefault="004D5924" w:rsidP="004D5924">
      <w:pPr>
        <w:pStyle w:val="a3"/>
        <w:ind w:left="-39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br/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645910" cy="318198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336F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br/>
      </w:r>
      <w:r w:rsidR="00D416D2" w:rsidRPr="00D416D2">
        <w:rPr>
          <w:rFonts w:ascii="Tahoma" w:hAnsi="Tahoma" w:cs="Tahoma"/>
          <w:sz w:val="24"/>
          <w:szCs w:val="24"/>
        </w:rPr>
        <w:br/>
      </w:r>
    </w:p>
    <w:p w:rsidR="00D416D2" w:rsidRDefault="00D416D2" w:rsidP="004D5924">
      <w:pPr>
        <w:pStyle w:val="a3"/>
        <w:numPr>
          <w:ilvl w:val="0"/>
          <w:numId w:val="1"/>
        </w:numPr>
        <w:ind w:left="360"/>
        <w:rPr>
          <w:rFonts w:ascii="Tahoma" w:hAnsi="Tahoma" w:cs="Tahoma"/>
          <w:sz w:val="24"/>
          <w:szCs w:val="24"/>
        </w:rPr>
      </w:pPr>
      <w:r w:rsidRPr="00D416D2">
        <w:rPr>
          <w:rFonts w:ascii="Tahoma" w:hAnsi="Tahoma" w:cs="Tahoma"/>
          <w:sz w:val="24"/>
          <w:szCs w:val="24"/>
        </w:rPr>
        <w:t>После успешной идентификации переходим к процедуре выбора билет</w:t>
      </w:r>
      <w:r w:rsidR="00F15A6F">
        <w:rPr>
          <w:rFonts w:ascii="Tahoma" w:hAnsi="Tahoma" w:cs="Tahoma"/>
          <w:sz w:val="24"/>
          <w:szCs w:val="24"/>
        </w:rPr>
        <w:t>а</w:t>
      </w:r>
      <w:r w:rsidRPr="00D416D2">
        <w:rPr>
          <w:rFonts w:ascii="Tahoma" w:hAnsi="Tahoma" w:cs="Tahoma"/>
          <w:sz w:val="24"/>
          <w:szCs w:val="24"/>
        </w:rPr>
        <w:t>. Перед выбором билета вам наз</w:t>
      </w:r>
      <w:r w:rsidR="00F15A6F">
        <w:rPr>
          <w:rFonts w:ascii="Tahoma" w:hAnsi="Tahoma" w:cs="Tahoma"/>
          <w:sz w:val="24"/>
          <w:szCs w:val="24"/>
        </w:rPr>
        <w:t>ывают общее количество билетов государственного экзамена</w:t>
      </w:r>
      <w:r w:rsidRPr="00D416D2">
        <w:rPr>
          <w:rFonts w:ascii="Tahoma" w:hAnsi="Tahoma" w:cs="Tahoma"/>
          <w:sz w:val="24"/>
          <w:szCs w:val="24"/>
        </w:rPr>
        <w:t xml:space="preserve">. </w:t>
      </w:r>
      <w:r w:rsidR="00CE336F">
        <w:rPr>
          <w:rFonts w:ascii="Tahoma" w:hAnsi="Tahoma" w:cs="Tahoma"/>
          <w:sz w:val="24"/>
          <w:szCs w:val="24"/>
        </w:rPr>
        <w:br/>
      </w:r>
      <w:r w:rsidR="00CE336F">
        <w:rPr>
          <w:rFonts w:ascii="Tahoma" w:hAnsi="Tahoma" w:cs="Tahoma"/>
          <w:sz w:val="24"/>
          <w:szCs w:val="24"/>
        </w:rPr>
        <w:br/>
      </w:r>
      <w:r w:rsidR="00F15A6F">
        <w:rPr>
          <w:rFonts w:ascii="Tahoma" w:hAnsi="Tahoma" w:cs="Tahoma"/>
          <w:sz w:val="24"/>
          <w:szCs w:val="24"/>
        </w:rPr>
        <w:t>Далее вы называете цифру</w:t>
      </w:r>
      <w:r w:rsidRPr="00D416D2">
        <w:rPr>
          <w:rFonts w:ascii="Tahoma" w:hAnsi="Tahoma" w:cs="Tahoma"/>
          <w:sz w:val="24"/>
          <w:szCs w:val="24"/>
        </w:rPr>
        <w:t xml:space="preserve">. </w:t>
      </w:r>
      <w:r w:rsidR="00F15A6F">
        <w:rPr>
          <w:rFonts w:ascii="Tahoma" w:hAnsi="Tahoma" w:cs="Tahoma"/>
          <w:sz w:val="24"/>
          <w:szCs w:val="24"/>
        </w:rPr>
        <w:t>Выбранная цифра соответствует номеру билета. В</w:t>
      </w:r>
      <w:r w:rsidRPr="00D416D2">
        <w:rPr>
          <w:rFonts w:ascii="Tahoma" w:hAnsi="Tahoma" w:cs="Tahoma"/>
          <w:sz w:val="24"/>
          <w:szCs w:val="24"/>
        </w:rPr>
        <w:t xml:space="preserve">ыбранный </w:t>
      </w:r>
      <w:r w:rsidR="00F15A6F">
        <w:rPr>
          <w:rFonts w:ascii="Tahoma" w:hAnsi="Tahoma" w:cs="Tahoma"/>
          <w:sz w:val="24"/>
          <w:szCs w:val="24"/>
        </w:rPr>
        <w:t>в</w:t>
      </w:r>
      <w:r w:rsidRPr="00D416D2">
        <w:rPr>
          <w:rFonts w:ascii="Tahoma" w:hAnsi="Tahoma" w:cs="Tahoma"/>
          <w:sz w:val="24"/>
          <w:szCs w:val="24"/>
        </w:rPr>
        <w:t xml:space="preserve">ами </w:t>
      </w:r>
      <w:r w:rsidR="00F15A6F">
        <w:rPr>
          <w:rFonts w:ascii="Tahoma" w:hAnsi="Tahoma" w:cs="Tahoma"/>
          <w:sz w:val="24"/>
          <w:szCs w:val="24"/>
        </w:rPr>
        <w:t>билет появиться на экране и так</w:t>
      </w:r>
      <w:r w:rsidRPr="00D416D2">
        <w:rPr>
          <w:rFonts w:ascii="Tahoma" w:hAnsi="Tahoma" w:cs="Tahoma"/>
          <w:sz w:val="24"/>
          <w:szCs w:val="24"/>
        </w:rPr>
        <w:t>же будет отправлен личным сообщением в чате. (</w:t>
      </w:r>
      <w:r w:rsidR="00F15A6F">
        <w:rPr>
          <w:rFonts w:ascii="Tahoma" w:hAnsi="Tahoma" w:cs="Tahoma"/>
          <w:sz w:val="24"/>
          <w:szCs w:val="24"/>
        </w:rPr>
        <w:t xml:space="preserve">в </w:t>
      </w:r>
      <w:proofErr w:type="spellStart"/>
      <w:r w:rsidR="00F15A6F">
        <w:rPr>
          <w:rFonts w:ascii="Tahoma" w:hAnsi="Tahoma" w:cs="Tahoma"/>
          <w:sz w:val="24"/>
          <w:szCs w:val="24"/>
        </w:rPr>
        <w:t>искл</w:t>
      </w:r>
      <w:proofErr w:type="spellEnd"/>
      <w:r w:rsidR="00F15A6F">
        <w:rPr>
          <w:rFonts w:ascii="Tahoma" w:hAnsi="Tahoma" w:cs="Tahoma"/>
          <w:sz w:val="24"/>
          <w:szCs w:val="24"/>
        </w:rPr>
        <w:t xml:space="preserve">. случаях на адрес </w:t>
      </w:r>
      <w:proofErr w:type="spellStart"/>
      <w:r w:rsidR="00F15A6F">
        <w:rPr>
          <w:rFonts w:ascii="Tahoma" w:hAnsi="Tahoma" w:cs="Tahoma"/>
          <w:sz w:val="24"/>
          <w:szCs w:val="24"/>
        </w:rPr>
        <w:t>эл</w:t>
      </w:r>
      <w:proofErr w:type="gramStart"/>
      <w:r w:rsidR="00F15A6F">
        <w:rPr>
          <w:rFonts w:ascii="Tahoma" w:hAnsi="Tahoma" w:cs="Tahoma"/>
          <w:sz w:val="24"/>
          <w:szCs w:val="24"/>
        </w:rPr>
        <w:t>.п</w:t>
      </w:r>
      <w:proofErr w:type="gramEnd"/>
      <w:r w:rsidR="00F15A6F">
        <w:rPr>
          <w:rFonts w:ascii="Tahoma" w:hAnsi="Tahoma" w:cs="Tahoma"/>
          <w:sz w:val="24"/>
          <w:szCs w:val="24"/>
        </w:rPr>
        <w:t>очты</w:t>
      </w:r>
      <w:proofErr w:type="spellEnd"/>
      <w:r w:rsidR="00D221E8">
        <w:rPr>
          <w:rFonts w:ascii="Tahoma" w:hAnsi="Tahoma" w:cs="Tahoma"/>
          <w:sz w:val="24"/>
          <w:szCs w:val="24"/>
        </w:rPr>
        <w:t xml:space="preserve"> или </w:t>
      </w:r>
      <w:r w:rsidR="00D221E8" w:rsidRPr="00D221E8">
        <w:rPr>
          <w:rFonts w:ascii="Tahoma" w:hAnsi="Tahoma" w:cs="Tahoma"/>
          <w:sz w:val="24"/>
          <w:szCs w:val="24"/>
        </w:rPr>
        <w:t xml:space="preserve">в чат </w:t>
      </w:r>
      <w:proofErr w:type="spellStart"/>
      <w:r w:rsidR="00D221E8" w:rsidRPr="00D221E8">
        <w:rPr>
          <w:rFonts w:ascii="Tahoma" w:hAnsi="Tahoma" w:cs="Tahoma"/>
          <w:sz w:val="24"/>
          <w:szCs w:val="24"/>
        </w:rPr>
        <w:t>Zoom</w:t>
      </w:r>
      <w:proofErr w:type="spellEnd"/>
      <w:r w:rsidRPr="00D416D2">
        <w:rPr>
          <w:rFonts w:ascii="Tahoma" w:hAnsi="Tahoma" w:cs="Tahoma"/>
          <w:sz w:val="24"/>
          <w:szCs w:val="24"/>
        </w:rPr>
        <w:t>)</w:t>
      </w:r>
      <w:r w:rsidR="00F15A6F">
        <w:rPr>
          <w:rFonts w:ascii="Tahoma" w:hAnsi="Tahoma" w:cs="Tahoma"/>
          <w:sz w:val="24"/>
          <w:szCs w:val="24"/>
        </w:rPr>
        <w:t>.</w:t>
      </w:r>
      <w:r w:rsidR="00CE336F">
        <w:rPr>
          <w:rFonts w:ascii="Tahoma" w:hAnsi="Tahoma" w:cs="Tahoma"/>
          <w:sz w:val="24"/>
          <w:szCs w:val="24"/>
        </w:rPr>
        <w:br/>
      </w:r>
      <w:r w:rsidR="004D5924">
        <w:rPr>
          <w:rFonts w:ascii="Tahoma" w:hAnsi="Tahoma" w:cs="Tahoma"/>
          <w:sz w:val="24"/>
          <w:szCs w:val="24"/>
        </w:rPr>
        <w:br/>
        <w:t xml:space="preserve">В случае если </w:t>
      </w:r>
      <w:r w:rsidR="00F15A6F">
        <w:rPr>
          <w:rFonts w:ascii="Tahoma" w:hAnsi="Tahoma" w:cs="Tahoma"/>
          <w:sz w:val="24"/>
          <w:szCs w:val="24"/>
        </w:rPr>
        <w:t>в</w:t>
      </w:r>
      <w:r w:rsidR="004D5924">
        <w:rPr>
          <w:rFonts w:ascii="Tahoma" w:hAnsi="Tahoma" w:cs="Tahoma"/>
          <w:sz w:val="24"/>
          <w:szCs w:val="24"/>
        </w:rPr>
        <w:t>ы не видите изображение или по каким то причинам не получили свой билет, просьба немедленно уведомить о данной ситуации службу поддержки мероприятия по средствам: чата (</w:t>
      </w:r>
      <w:r w:rsidR="004D5924" w:rsidRPr="004D5924">
        <w:rPr>
          <w:rFonts w:ascii="Tahoma" w:hAnsi="Tahoma" w:cs="Tahoma"/>
          <w:b/>
          <w:sz w:val="24"/>
          <w:szCs w:val="24"/>
          <w:lang w:val="en-US"/>
        </w:rPr>
        <w:t>Zoom</w:t>
      </w:r>
      <w:r w:rsidR="004D5924">
        <w:rPr>
          <w:rFonts w:ascii="Tahoma" w:hAnsi="Tahoma" w:cs="Tahoma"/>
          <w:sz w:val="24"/>
          <w:szCs w:val="24"/>
        </w:rPr>
        <w:t xml:space="preserve">), почты </w:t>
      </w:r>
      <w:hyperlink r:id="rId9" w:history="1">
        <w:r w:rsidR="00CE336F" w:rsidRPr="00654AA3">
          <w:rPr>
            <w:rStyle w:val="a4"/>
            <w:rFonts w:ascii="Tahoma" w:hAnsi="Tahoma" w:cs="Tahoma"/>
            <w:b/>
            <w:sz w:val="24"/>
            <w:szCs w:val="24"/>
            <w:lang w:val="en-US"/>
          </w:rPr>
          <w:t>Support</w:t>
        </w:r>
        <w:r w:rsidR="00CE336F" w:rsidRPr="00654AA3">
          <w:rPr>
            <w:rStyle w:val="a4"/>
            <w:rFonts w:ascii="Tahoma" w:hAnsi="Tahoma" w:cs="Tahoma"/>
            <w:b/>
            <w:sz w:val="24"/>
            <w:szCs w:val="24"/>
          </w:rPr>
          <w:t>@</w:t>
        </w:r>
        <w:proofErr w:type="spellStart"/>
        <w:r w:rsidR="00CE336F" w:rsidRPr="00654AA3">
          <w:rPr>
            <w:rStyle w:val="a4"/>
            <w:rFonts w:ascii="Tahoma" w:hAnsi="Tahoma" w:cs="Tahoma"/>
            <w:b/>
            <w:sz w:val="24"/>
            <w:szCs w:val="24"/>
            <w:lang w:val="en-US"/>
          </w:rPr>
          <w:t>polit</w:t>
        </w:r>
        <w:proofErr w:type="spellEnd"/>
        <w:r w:rsidR="00CE336F" w:rsidRPr="00654AA3">
          <w:rPr>
            <w:rStyle w:val="a4"/>
            <w:rFonts w:ascii="Tahoma" w:hAnsi="Tahoma" w:cs="Tahoma"/>
            <w:b/>
            <w:sz w:val="24"/>
            <w:szCs w:val="24"/>
          </w:rPr>
          <w:t>.</w:t>
        </w:r>
        <w:proofErr w:type="spellStart"/>
        <w:r w:rsidR="00CE336F" w:rsidRPr="00654AA3">
          <w:rPr>
            <w:rStyle w:val="a4"/>
            <w:rFonts w:ascii="Tahoma" w:hAnsi="Tahoma" w:cs="Tahoma"/>
            <w:b/>
            <w:sz w:val="24"/>
            <w:szCs w:val="24"/>
            <w:lang w:val="en-US"/>
          </w:rPr>
          <w:t>msu</w:t>
        </w:r>
        <w:proofErr w:type="spellEnd"/>
        <w:r w:rsidR="00CE336F" w:rsidRPr="00654AA3">
          <w:rPr>
            <w:rStyle w:val="a4"/>
            <w:rFonts w:ascii="Tahoma" w:hAnsi="Tahoma" w:cs="Tahoma"/>
            <w:b/>
            <w:sz w:val="24"/>
            <w:szCs w:val="24"/>
          </w:rPr>
          <w:t>.</w:t>
        </w:r>
        <w:proofErr w:type="spellStart"/>
        <w:r w:rsidR="00CE336F" w:rsidRPr="00654AA3">
          <w:rPr>
            <w:rStyle w:val="a4"/>
            <w:rFonts w:ascii="Tahoma" w:hAnsi="Tahoma" w:cs="Tahoma"/>
            <w:b/>
            <w:sz w:val="24"/>
            <w:szCs w:val="24"/>
            <w:lang w:val="en-US"/>
          </w:rPr>
          <w:t>ru</w:t>
        </w:r>
        <w:proofErr w:type="spellEnd"/>
      </w:hyperlink>
      <w:r w:rsidR="00CE336F">
        <w:rPr>
          <w:rFonts w:ascii="Tahoma" w:hAnsi="Tahoma" w:cs="Tahoma"/>
          <w:sz w:val="24"/>
          <w:szCs w:val="24"/>
        </w:rPr>
        <w:t>. После чего ваш би</w:t>
      </w:r>
      <w:r w:rsidR="00F15A6F">
        <w:rPr>
          <w:rFonts w:ascii="Tahoma" w:hAnsi="Tahoma" w:cs="Tahoma"/>
          <w:sz w:val="24"/>
          <w:szCs w:val="24"/>
        </w:rPr>
        <w:t>лет вам будет выслан повторно.</w:t>
      </w:r>
      <w:r w:rsidR="00F15A6F">
        <w:rPr>
          <w:rFonts w:ascii="Tahoma" w:hAnsi="Tahoma" w:cs="Tahoma"/>
          <w:sz w:val="24"/>
          <w:szCs w:val="24"/>
        </w:rPr>
        <w:br/>
      </w:r>
      <w:r w:rsidR="00CE336F">
        <w:rPr>
          <w:rFonts w:ascii="Tahoma" w:hAnsi="Tahoma" w:cs="Tahoma"/>
          <w:sz w:val="24"/>
          <w:szCs w:val="24"/>
        </w:rPr>
        <w:br/>
      </w:r>
    </w:p>
    <w:p w:rsidR="00CE336F" w:rsidRDefault="00F15A6F" w:rsidP="004D5924">
      <w:pPr>
        <w:pStyle w:val="a3"/>
        <w:numPr>
          <w:ilvl w:val="0"/>
          <w:numId w:val="1"/>
        </w:num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После получения билета </w:t>
      </w:r>
      <w:r w:rsidR="00CE336F">
        <w:rPr>
          <w:rFonts w:ascii="Tahoma" w:hAnsi="Tahoma" w:cs="Tahoma"/>
          <w:sz w:val="24"/>
          <w:szCs w:val="24"/>
        </w:rPr>
        <w:t>начинает</w:t>
      </w:r>
      <w:r>
        <w:rPr>
          <w:rFonts w:ascii="Tahoma" w:hAnsi="Tahoma" w:cs="Tahoma"/>
          <w:sz w:val="24"/>
          <w:szCs w:val="24"/>
        </w:rPr>
        <w:t>ся процедура</w:t>
      </w:r>
      <w:r w:rsidR="00CE336F">
        <w:rPr>
          <w:rFonts w:ascii="Tahoma" w:hAnsi="Tahoma" w:cs="Tahoma"/>
          <w:sz w:val="24"/>
          <w:szCs w:val="24"/>
        </w:rPr>
        <w:t xml:space="preserve"> подготовк</w:t>
      </w:r>
      <w:r>
        <w:rPr>
          <w:rFonts w:ascii="Tahoma" w:hAnsi="Tahoma" w:cs="Tahoma"/>
          <w:sz w:val="24"/>
          <w:szCs w:val="24"/>
        </w:rPr>
        <w:t>и</w:t>
      </w:r>
      <w:r w:rsidR="00CE336F">
        <w:rPr>
          <w:rFonts w:ascii="Tahoma" w:hAnsi="Tahoma" w:cs="Tahoma"/>
          <w:sz w:val="24"/>
          <w:szCs w:val="24"/>
        </w:rPr>
        <w:t xml:space="preserve"> к ответу.</w:t>
      </w:r>
      <w:r w:rsidR="00CE336F">
        <w:rPr>
          <w:rFonts w:ascii="Tahoma" w:hAnsi="Tahoma" w:cs="Tahoma"/>
          <w:sz w:val="24"/>
          <w:szCs w:val="24"/>
        </w:rPr>
        <w:br/>
      </w:r>
    </w:p>
    <w:p w:rsidR="005A5F54" w:rsidRDefault="00802A2A" w:rsidP="005A5F54">
      <w:pPr>
        <w:pStyle w:val="a3"/>
        <w:numPr>
          <w:ilvl w:val="0"/>
          <w:numId w:val="1"/>
        </w:num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Если произошло отключение от площадки </w:t>
      </w:r>
      <w:r>
        <w:rPr>
          <w:rFonts w:ascii="Tahoma" w:hAnsi="Tahoma" w:cs="Tahoma"/>
          <w:sz w:val="24"/>
          <w:szCs w:val="24"/>
          <w:lang w:val="en-US"/>
        </w:rPr>
        <w:t>Zoom</w:t>
      </w:r>
      <w:r>
        <w:rPr>
          <w:rFonts w:ascii="Tahoma" w:hAnsi="Tahoma" w:cs="Tahoma"/>
          <w:sz w:val="24"/>
          <w:szCs w:val="24"/>
        </w:rPr>
        <w:t xml:space="preserve"> по каким-то причинам, то вы должны просто подключи</w:t>
      </w:r>
      <w:r w:rsidR="00F15A6F">
        <w:rPr>
          <w:rFonts w:ascii="Tahoma" w:hAnsi="Tahoma" w:cs="Tahoma"/>
          <w:sz w:val="24"/>
          <w:szCs w:val="24"/>
        </w:rPr>
        <w:t>ться заново, перейдя по ссылке.</w:t>
      </w:r>
      <w:r w:rsidR="00134F17">
        <w:rPr>
          <w:rFonts w:ascii="Tahoma" w:hAnsi="Tahoma" w:cs="Tahoma"/>
          <w:sz w:val="24"/>
          <w:szCs w:val="24"/>
        </w:rPr>
        <w:br/>
      </w:r>
      <w:proofErr w:type="gramStart"/>
      <w:r>
        <w:rPr>
          <w:rFonts w:ascii="Tahoma" w:hAnsi="Tahoma" w:cs="Tahoma"/>
          <w:sz w:val="24"/>
          <w:szCs w:val="24"/>
        </w:rPr>
        <w:t>Если повторное подключение затруднено</w:t>
      </w:r>
      <w:r w:rsidR="00F15A6F">
        <w:rPr>
          <w:rFonts w:ascii="Tahoma" w:hAnsi="Tahoma" w:cs="Tahoma"/>
          <w:sz w:val="24"/>
          <w:szCs w:val="24"/>
        </w:rPr>
        <w:t xml:space="preserve"> необходимо</w:t>
      </w:r>
      <w:r w:rsidR="00553D65">
        <w:rPr>
          <w:rFonts w:ascii="Tahoma" w:hAnsi="Tahoma" w:cs="Tahoma"/>
          <w:sz w:val="24"/>
          <w:szCs w:val="24"/>
        </w:rPr>
        <w:t xml:space="preserve"> сообщить об этом секретарю ГЭК и</w:t>
      </w:r>
      <w:r w:rsidR="00F15A6F">
        <w:rPr>
          <w:rFonts w:ascii="Tahoma" w:hAnsi="Tahoma" w:cs="Tahoma"/>
          <w:sz w:val="24"/>
          <w:szCs w:val="24"/>
        </w:rPr>
        <w:t xml:space="preserve"> обратиться в </w:t>
      </w:r>
      <w:r>
        <w:rPr>
          <w:rFonts w:ascii="Tahoma" w:hAnsi="Tahoma" w:cs="Tahoma"/>
          <w:sz w:val="24"/>
          <w:szCs w:val="24"/>
        </w:rPr>
        <w:t>службу поддержки факультета</w:t>
      </w:r>
      <w:r w:rsidR="00F15A6F">
        <w:rPr>
          <w:rFonts w:ascii="Tahoma" w:hAnsi="Tahoma" w:cs="Tahoma"/>
          <w:sz w:val="24"/>
          <w:szCs w:val="24"/>
        </w:rPr>
        <w:t xml:space="preserve"> (</w:t>
      </w:r>
      <w:r w:rsidR="00F15A6F">
        <w:rPr>
          <w:rFonts w:ascii="Tahoma" w:hAnsi="Tahoma" w:cs="Tahoma"/>
          <w:sz w:val="24"/>
          <w:szCs w:val="24"/>
          <w:lang w:val="en-US"/>
        </w:rPr>
        <w:t>e</w:t>
      </w:r>
      <w:r w:rsidR="00F15A6F" w:rsidRPr="00F15A6F">
        <w:rPr>
          <w:rFonts w:ascii="Tahoma" w:hAnsi="Tahoma" w:cs="Tahoma"/>
          <w:sz w:val="24"/>
          <w:szCs w:val="24"/>
        </w:rPr>
        <w:t>-</w:t>
      </w:r>
      <w:r w:rsidR="00F15A6F">
        <w:rPr>
          <w:rFonts w:ascii="Tahoma" w:hAnsi="Tahoma" w:cs="Tahoma"/>
          <w:sz w:val="24"/>
          <w:szCs w:val="24"/>
          <w:lang w:val="en-US"/>
        </w:rPr>
        <w:t>mail</w:t>
      </w:r>
      <w:r w:rsidR="00F15A6F">
        <w:rPr>
          <w:rFonts w:ascii="Tahoma" w:hAnsi="Tahoma" w:cs="Tahoma"/>
          <w:sz w:val="24"/>
          <w:szCs w:val="24"/>
        </w:rPr>
        <w:t>: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hyperlink r:id="rId10" w:history="1">
        <w:r w:rsidR="005A5F54" w:rsidRPr="00C538E3">
          <w:rPr>
            <w:rStyle w:val="a4"/>
            <w:rFonts w:ascii="Tahoma" w:hAnsi="Tahoma" w:cs="Tahoma"/>
            <w:b/>
            <w:sz w:val="24"/>
            <w:szCs w:val="24"/>
            <w:lang w:val="en-US"/>
          </w:rPr>
          <w:t>Support</w:t>
        </w:r>
        <w:r w:rsidR="005A5F54" w:rsidRPr="00C538E3">
          <w:rPr>
            <w:rStyle w:val="a4"/>
            <w:rFonts w:ascii="Tahoma" w:hAnsi="Tahoma" w:cs="Tahoma"/>
            <w:b/>
            <w:sz w:val="24"/>
            <w:szCs w:val="24"/>
          </w:rPr>
          <w:t>@</w:t>
        </w:r>
        <w:proofErr w:type="spellStart"/>
        <w:r w:rsidR="005A5F54" w:rsidRPr="00C538E3">
          <w:rPr>
            <w:rStyle w:val="a4"/>
            <w:rFonts w:ascii="Tahoma" w:hAnsi="Tahoma" w:cs="Tahoma"/>
            <w:b/>
            <w:sz w:val="24"/>
            <w:szCs w:val="24"/>
            <w:lang w:val="en-US"/>
          </w:rPr>
          <w:t>polit</w:t>
        </w:r>
        <w:proofErr w:type="spellEnd"/>
        <w:r w:rsidR="005A5F54" w:rsidRPr="00C538E3">
          <w:rPr>
            <w:rStyle w:val="a4"/>
            <w:rFonts w:ascii="Tahoma" w:hAnsi="Tahoma" w:cs="Tahoma"/>
            <w:b/>
            <w:sz w:val="24"/>
            <w:szCs w:val="24"/>
          </w:rPr>
          <w:t>.</w:t>
        </w:r>
        <w:proofErr w:type="spellStart"/>
        <w:r w:rsidR="005A5F54" w:rsidRPr="00C538E3">
          <w:rPr>
            <w:rStyle w:val="a4"/>
            <w:rFonts w:ascii="Tahoma" w:hAnsi="Tahoma" w:cs="Tahoma"/>
            <w:b/>
            <w:sz w:val="24"/>
            <w:szCs w:val="24"/>
            <w:lang w:val="en-US"/>
          </w:rPr>
          <w:t>msu</w:t>
        </w:r>
        <w:proofErr w:type="spellEnd"/>
        <w:r w:rsidR="005A5F54" w:rsidRPr="00C538E3">
          <w:rPr>
            <w:rStyle w:val="a4"/>
            <w:rFonts w:ascii="Tahoma" w:hAnsi="Tahoma" w:cs="Tahoma"/>
            <w:b/>
            <w:sz w:val="24"/>
            <w:szCs w:val="24"/>
          </w:rPr>
          <w:t>.</w:t>
        </w:r>
        <w:proofErr w:type="spellStart"/>
        <w:r w:rsidR="005A5F54" w:rsidRPr="00C538E3">
          <w:rPr>
            <w:rStyle w:val="a4"/>
            <w:rFonts w:ascii="Tahoma" w:hAnsi="Tahoma" w:cs="Tahoma"/>
            <w:b/>
            <w:sz w:val="24"/>
            <w:szCs w:val="24"/>
            <w:lang w:val="en-US"/>
          </w:rPr>
          <w:t>ru</w:t>
        </w:r>
        <w:proofErr w:type="spellEnd"/>
      </w:hyperlink>
      <w:r w:rsidR="00F15A6F">
        <w:rPr>
          <w:rFonts w:ascii="Tahoma" w:hAnsi="Tahoma" w:cs="Tahoma"/>
          <w:sz w:val="24"/>
          <w:szCs w:val="24"/>
        </w:rPr>
        <w:t>).</w:t>
      </w:r>
    </w:p>
    <w:p w:rsidR="005A5F54" w:rsidRDefault="005A5F54" w:rsidP="005A5F54">
      <w:pPr>
        <w:pStyle w:val="a3"/>
        <w:ind w:left="360"/>
        <w:rPr>
          <w:rFonts w:ascii="Tahoma" w:hAnsi="Tahoma" w:cs="Tahoma"/>
          <w:sz w:val="24"/>
          <w:szCs w:val="24"/>
        </w:rPr>
      </w:pPr>
    </w:p>
    <w:p w:rsidR="005A5F54" w:rsidRDefault="005A5F54" w:rsidP="005A5F54">
      <w:pPr>
        <w:pStyle w:val="a3"/>
        <w:numPr>
          <w:ilvl w:val="0"/>
          <w:numId w:val="1"/>
        </w:numPr>
        <w:ind w:left="360"/>
        <w:rPr>
          <w:rFonts w:ascii="Tahoma" w:hAnsi="Tahoma" w:cs="Tahoma"/>
          <w:sz w:val="24"/>
          <w:szCs w:val="24"/>
        </w:rPr>
      </w:pPr>
      <w:r w:rsidRPr="005A5F54">
        <w:rPr>
          <w:rFonts w:ascii="Tahoma" w:hAnsi="Tahoma" w:cs="Tahoma"/>
          <w:sz w:val="24"/>
          <w:szCs w:val="24"/>
        </w:rPr>
        <w:t>Проведение государственного экзамена с применением дистанционных образовательных технологий</w:t>
      </w:r>
      <w:r>
        <w:rPr>
          <w:rFonts w:ascii="Tahoma" w:hAnsi="Tahoma" w:cs="Tahoma"/>
          <w:sz w:val="24"/>
          <w:szCs w:val="24"/>
        </w:rPr>
        <w:t xml:space="preserve"> проходит в полном соответствии с Регламентом проведения государственной итоговой аттестации обучающихся факультета политологии МГУ им. М.В. Ломоносова.</w:t>
      </w:r>
    </w:p>
    <w:p w:rsidR="005A5F54" w:rsidRPr="005A5F54" w:rsidRDefault="005A5F54" w:rsidP="005A5F54">
      <w:pPr>
        <w:pStyle w:val="a3"/>
        <w:rPr>
          <w:rFonts w:ascii="Tahoma" w:hAnsi="Tahoma" w:cs="Tahoma"/>
          <w:sz w:val="24"/>
          <w:szCs w:val="24"/>
        </w:rPr>
      </w:pPr>
    </w:p>
    <w:p w:rsidR="00FB43EF" w:rsidRPr="00FB43EF" w:rsidRDefault="005A5F54" w:rsidP="00FB43EF">
      <w:pPr>
        <w:pStyle w:val="a3"/>
        <w:numPr>
          <w:ilvl w:val="0"/>
          <w:numId w:val="1"/>
        </w:numPr>
        <w:ind w:left="360"/>
        <w:rPr>
          <w:rFonts w:ascii="Tahoma" w:hAnsi="Tahoma" w:cs="Tahoma"/>
          <w:sz w:val="24"/>
          <w:szCs w:val="24"/>
        </w:rPr>
      </w:pPr>
      <w:r w:rsidRPr="005A5F54">
        <w:rPr>
          <w:rFonts w:ascii="Tahoma" w:hAnsi="Tahoma" w:cs="Tahoma"/>
          <w:sz w:val="24"/>
          <w:szCs w:val="24"/>
        </w:rPr>
        <w:t xml:space="preserve">Перед началом выступления обучающегося в соответствии с графиком </w:t>
      </w:r>
      <w:r>
        <w:rPr>
          <w:rFonts w:ascii="Tahoma" w:hAnsi="Tahoma" w:cs="Tahoma"/>
          <w:sz w:val="24"/>
          <w:szCs w:val="24"/>
        </w:rPr>
        <w:t>государственного экзамена</w:t>
      </w:r>
      <w:r w:rsidRPr="005A5F54">
        <w:rPr>
          <w:rFonts w:ascii="Tahoma" w:hAnsi="Tahoma" w:cs="Tahoma"/>
          <w:sz w:val="24"/>
          <w:szCs w:val="24"/>
        </w:rPr>
        <w:t xml:space="preserve"> данного заседания ГЭК секретарь ГЭК не менее чем за 5 минут уведомляет обучающегося о необходимости </w:t>
      </w:r>
      <w:r w:rsidR="00FB43EF" w:rsidRPr="00FB43EF">
        <w:rPr>
          <w:rFonts w:ascii="Tahoma" w:hAnsi="Tahoma" w:cs="Tahoma"/>
          <w:sz w:val="24"/>
          <w:szCs w:val="24"/>
        </w:rPr>
        <w:t>проверить видео, звук и быть готовым отвечать членам ГЭК</w:t>
      </w:r>
      <w:r w:rsidR="00FB43EF">
        <w:rPr>
          <w:rFonts w:ascii="Tahoma" w:hAnsi="Tahoma" w:cs="Tahoma"/>
          <w:sz w:val="24"/>
          <w:szCs w:val="24"/>
        </w:rPr>
        <w:t xml:space="preserve">. </w:t>
      </w:r>
      <w:r w:rsidR="005F3BD5" w:rsidRPr="00FB43EF">
        <w:rPr>
          <w:rFonts w:ascii="Tahoma" w:hAnsi="Tahoma" w:cs="Tahoma"/>
          <w:sz w:val="24"/>
          <w:szCs w:val="24"/>
        </w:rPr>
        <w:t>Билет с вопросами появится на экране.</w:t>
      </w:r>
    </w:p>
    <w:p w:rsidR="00FB43EF" w:rsidRPr="00FB43EF" w:rsidRDefault="00FB43EF" w:rsidP="00FB43EF">
      <w:pPr>
        <w:pStyle w:val="a3"/>
        <w:rPr>
          <w:rFonts w:ascii="Tahoma" w:hAnsi="Tahoma" w:cs="Tahoma"/>
          <w:sz w:val="24"/>
          <w:szCs w:val="24"/>
        </w:rPr>
      </w:pPr>
    </w:p>
    <w:p w:rsidR="00134F17" w:rsidRPr="00307698" w:rsidRDefault="00134F17" w:rsidP="00FB43EF">
      <w:pPr>
        <w:pStyle w:val="a3"/>
        <w:ind w:left="360"/>
        <w:rPr>
          <w:rFonts w:ascii="Tahoma" w:hAnsi="Tahoma" w:cs="Tahoma"/>
          <w:sz w:val="24"/>
          <w:szCs w:val="24"/>
        </w:rPr>
      </w:pPr>
      <w:r w:rsidRPr="00307698">
        <w:rPr>
          <w:rFonts w:ascii="Tahoma" w:hAnsi="Tahoma" w:cs="Tahoma"/>
          <w:sz w:val="24"/>
          <w:szCs w:val="24"/>
        </w:rPr>
        <w:br/>
      </w:r>
      <w:r w:rsidRPr="00307698">
        <w:rPr>
          <w:rFonts w:ascii="Tahoma" w:hAnsi="Tahoma" w:cs="Tahoma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232B12B5" wp14:editId="4679731C">
            <wp:extent cx="5806458" cy="2780030"/>
            <wp:effectExtent l="0" t="0" r="381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-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563" cy="278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970" w:rsidRPr="005F3BD5" w:rsidRDefault="005A6970" w:rsidP="005F3BD5">
      <w:pPr>
        <w:rPr>
          <w:rFonts w:ascii="Tahoma" w:hAnsi="Tahoma" w:cs="Tahoma"/>
          <w:sz w:val="24"/>
          <w:szCs w:val="24"/>
        </w:rPr>
      </w:pPr>
    </w:p>
    <w:p w:rsidR="00BB7D61" w:rsidRPr="005A6970" w:rsidRDefault="00BB7D61" w:rsidP="005A6970">
      <w:pPr>
        <w:pStyle w:val="a3"/>
        <w:rPr>
          <w:rFonts w:ascii="Tahoma" w:hAnsi="Tahoma" w:cs="Tahoma"/>
          <w:sz w:val="24"/>
          <w:szCs w:val="24"/>
        </w:rPr>
      </w:pPr>
    </w:p>
    <w:p w:rsidR="005F3BD5" w:rsidRDefault="00786DCB" w:rsidP="005F3BD5">
      <w:pPr>
        <w:pStyle w:val="a3"/>
        <w:numPr>
          <w:ilvl w:val="0"/>
          <w:numId w:val="1"/>
        </w:numPr>
        <w:ind w:left="360" w:right="-17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В случае если при </w:t>
      </w:r>
      <w:r w:rsidR="005F3BD5">
        <w:rPr>
          <w:rFonts w:ascii="Tahoma" w:hAnsi="Tahoma" w:cs="Tahoma"/>
          <w:sz w:val="24"/>
          <w:szCs w:val="24"/>
        </w:rPr>
        <w:t xml:space="preserve">ответе на вопрос </w:t>
      </w:r>
      <w:r>
        <w:rPr>
          <w:rFonts w:ascii="Tahoma" w:hAnsi="Tahoma" w:cs="Tahoma"/>
          <w:sz w:val="24"/>
          <w:szCs w:val="24"/>
        </w:rPr>
        <w:t xml:space="preserve">требуется продемонстрировать </w:t>
      </w:r>
      <w:r w:rsidR="005F3BD5">
        <w:rPr>
          <w:rFonts w:ascii="Tahoma" w:hAnsi="Tahoma" w:cs="Tahoma"/>
          <w:sz w:val="24"/>
          <w:szCs w:val="24"/>
        </w:rPr>
        <w:t>членам ГЭК</w:t>
      </w:r>
      <w:r>
        <w:rPr>
          <w:rFonts w:ascii="Tahoma" w:hAnsi="Tahoma" w:cs="Tahoma"/>
          <w:sz w:val="24"/>
          <w:szCs w:val="24"/>
        </w:rPr>
        <w:t xml:space="preserve"> дополнительные материалы: рабочий стол, презентацию, составленную схему и </w:t>
      </w:r>
      <w:proofErr w:type="spellStart"/>
      <w:r>
        <w:rPr>
          <w:rFonts w:ascii="Tahoma" w:hAnsi="Tahoma" w:cs="Tahoma"/>
          <w:sz w:val="24"/>
          <w:szCs w:val="24"/>
        </w:rPr>
        <w:t>т</w:t>
      </w:r>
      <w:proofErr w:type="gramStart"/>
      <w:r>
        <w:rPr>
          <w:rFonts w:ascii="Tahoma" w:hAnsi="Tahoma" w:cs="Tahoma"/>
          <w:sz w:val="24"/>
          <w:szCs w:val="24"/>
        </w:rPr>
        <w:t>.д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, то </w:t>
      </w:r>
      <w:r w:rsidR="005F3BD5">
        <w:rPr>
          <w:rFonts w:ascii="Tahoma" w:hAnsi="Tahoma" w:cs="Tahoma"/>
          <w:sz w:val="24"/>
          <w:szCs w:val="24"/>
        </w:rPr>
        <w:t>необходимо уведомить об этом секретаря ГЭК.</w:t>
      </w:r>
      <w:r>
        <w:rPr>
          <w:rFonts w:ascii="Tahoma" w:hAnsi="Tahoma" w:cs="Tahoma"/>
          <w:sz w:val="24"/>
          <w:szCs w:val="24"/>
        </w:rPr>
        <w:t xml:space="preserve"> </w:t>
      </w:r>
      <w:r w:rsidR="005F3BD5">
        <w:rPr>
          <w:rFonts w:ascii="Tahoma" w:hAnsi="Tahoma" w:cs="Tahoma"/>
          <w:sz w:val="24"/>
          <w:szCs w:val="24"/>
        </w:rPr>
        <w:t>А</w:t>
      </w:r>
      <w:r>
        <w:rPr>
          <w:rFonts w:ascii="Tahoma" w:hAnsi="Tahoma" w:cs="Tahoma"/>
          <w:sz w:val="24"/>
          <w:szCs w:val="24"/>
        </w:rPr>
        <w:t xml:space="preserve">дминистратор мероприятия </w:t>
      </w:r>
      <w:r w:rsidR="007C1638">
        <w:rPr>
          <w:rFonts w:ascii="Tahoma" w:hAnsi="Tahoma" w:cs="Tahoma"/>
          <w:sz w:val="24"/>
          <w:szCs w:val="24"/>
        </w:rPr>
        <w:t xml:space="preserve">включит </w:t>
      </w:r>
      <w:r w:rsidR="005F3BD5">
        <w:rPr>
          <w:rFonts w:ascii="Tahoma" w:hAnsi="Tahoma" w:cs="Tahoma"/>
          <w:sz w:val="24"/>
          <w:szCs w:val="24"/>
        </w:rPr>
        <w:t>возможность демонстрации экрана. После этого вы сможете</w:t>
      </w:r>
      <w:r w:rsidR="007C1638">
        <w:rPr>
          <w:rFonts w:ascii="Tahoma" w:hAnsi="Tahoma" w:cs="Tahoma"/>
          <w:sz w:val="24"/>
          <w:szCs w:val="24"/>
        </w:rPr>
        <w:t xml:space="preserve"> откры</w:t>
      </w:r>
      <w:r w:rsidR="005F3BD5">
        <w:rPr>
          <w:rFonts w:ascii="Tahoma" w:hAnsi="Tahoma" w:cs="Tahoma"/>
          <w:sz w:val="24"/>
          <w:szCs w:val="24"/>
        </w:rPr>
        <w:t>ть</w:t>
      </w:r>
      <w:r w:rsidR="007C1638">
        <w:rPr>
          <w:rFonts w:ascii="Tahoma" w:hAnsi="Tahoma" w:cs="Tahoma"/>
          <w:sz w:val="24"/>
          <w:szCs w:val="24"/>
        </w:rPr>
        <w:t xml:space="preserve"> на рабочем столе своего компьютера нужную информацию и наж</w:t>
      </w:r>
      <w:r w:rsidR="005F3BD5">
        <w:rPr>
          <w:rFonts w:ascii="Tahoma" w:hAnsi="Tahoma" w:cs="Tahoma"/>
          <w:sz w:val="24"/>
          <w:szCs w:val="24"/>
        </w:rPr>
        <w:t>ать и осуществить</w:t>
      </w:r>
      <w:r w:rsidR="007C1638">
        <w:rPr>
          <w:rFonts w:ascii="Tahoma" w:hAnsi="Tahoma" w:cs="Tahoma"/>
          <w:sz w:val="24"/>
          <w:szCs w:val="24"/>
        </w:rPr>
        <w:t xml:space="preserve"> </w:t>
      </w:r>
      <w:r w:rsidR="00BB7D61">
        <w:rPr>
          <w:rFonts w:ascii="Tahoma" w:hAnsi="Tahoma" w:cs="Tahoma"/>
          <w:sz w:val="24"/>
          <w:szCs w:val="24"/>
        </w:rPr>
        <w:br/>
      </w:r>
      <w:r w:rsidR="007C1638">
        <w:rPr>
          <w:rFonts w:ascii="Tahoma" w:hAnsi="Tahoma" w:cs="Tahoma"/>
          <w:sz w:val="24"/>
          <w:szCs w:val="24"/>
        </w:rPr>
        <w:t>«Демонстраци</w:t>
      </w:r>
      <w:r w:rsidR="005F3BD5">
        <w:rPr>
          <w:rFonts w:ascii="Tahoma" w:hAnsi="Tahoma" w:cs="Tahoma"/>
          <w:sz w:val="24"/>
          <w:szCs w:val="24"/>
        </w:rPr>
        <w:t>ю</w:t>
      </w:r>
      <w:r w:rsidR="007C1638">
        <w:rPr>
          <w:rFonts w:ascii="Tahoma" w:hAnsi="Tahoma" w:cs="Tahoma"/>
          <w:sz w:val="24"/>
          <w:szCs w:val="24"/>
        </w:rPr>
        <w:t>»</w:t>
      </w:r>
      <w:r w:rsidR="005F3BD5">
        <w:rPr>
          <w:rFonts w:ascii="Tahoma" w:hAnsi="Tahoma" w:cs="Tahoma"/>
          <w:sz w:val="24"/>
          <w:szCs w:val="24"/>
        </w:rPr>
        <w:t xml:space="preserve"> экрана.</w:t>
      </w:r>
    </w:p>
    <w:p w:rsidR="005A6970" w:rsidRPr="005F3BD5" w:rsidRDefault="00BB7D61" w:rsidP="005F3BD5">
      <w:pPr>
        <w:pStyle w:val="a3"/>
        <w:ind w:left="360" w:right="-170"/>
        <w:jc w:val="both"/>
        <w:rPr>
          <w:rFonts w:ascii="Tahoma" w:hAnsi="Tahoma" w:cs="Tahoma"/>
          <w:sz w:val="24"/>
          <w:szCs w:val="24"/>
        </w:rPr>
      </w:pPr>
      <w:r w:rsidRPr="005F3BD5">
        <w:rPr>
          <w:rFonts w:ascii="Tahoma" w:hAnsi="Tahoma" w:cs="Tahoma"/>
          <w:sz w:val="24"/>
          <w:szCs w:val="24"/>
        </w:rPr>
        <w:br/>
      </w:r>
      <w:r w:rsidRPr="005F3BD5">
        <w:rPr>
          <w:rFonts w:ascii="Tahoma" w:hAnsi="Tahoma" w:cs="Tahoma"/>
          <w:sz w:val="24"/>
          <w:szCs w:val="24"/>
        </w:rPr>
        <w:br/>
      </w:r>
    </w:p>
    <w:p w:rsidR="007C1638" w:rsidRPr="007C1638" w:rsidRDefault="007C1638" w:rsidP="007C1638">
      <w:pPr>
        <w:pStyle w:val="a3"/>
        <w:rPr>
          <w:rFonts w:ascii="Tahoma" w:hAnsi="Tahoma" w:cs="Tahoma"/>
          <w:sz w:val="24"/>
          <w:szCs w:val="24"/>
        </w:rPr>
      </w:pPr>
    </w:p>
    <w:p w:rsidR="007C1638" w:rsidRDefault="007C1638" w:rsidP="007C1638">
      <w:pPr>
        <w:ind w:right="-1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9835" cy="301625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-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D61" w:rsidRDefault="00BB7D61" w:rsidP="007C1638">
      <w:pPr>
        <w:ind w:right="-170"/>
        <w:rPr>
          <w:rFonts w:ascii="Tahoma" w:hAnsi="Tahoma" w:cs="Tahoma"/>
          <w:sz w:val="24"/>
          <w:szCs w:val="24"/>
        </w:rPr>
      </w:pPr>
    </w:p>
    <w:p w:rsidR="00BB7D61" w:rsidRDefault="00BB7D61" w:rsidP="007C1638">
      <w:pPr>
        <w:ind w:right="-170"/>
        <w:rPr>
          <w:rFonts w:ascii="Tahoma" w:hAnsi="Tahoma" w:cs="Tahoma"/>
          <w:sz w:val="24"/>
          <w:szCs w:val="24"/>
        </w:rPr>
      </w:pPr>
    </w:p>
    <w:p w:rsidR="00BB7D61" w:rsidRDefault="00BB7D61" w:rsidP="007C1638">
      <w:pPr>
        <w:ind w:right="-1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После чего на экране появится окно с выбором варианта демонстрации. По умолчанию сразу будет отмечен вариант «Рабочий стол». Далее вам нужно нажать на кнопку в правом нижнем углу открытого окна «Совместное использование»</w:t>
      </w:r>
    </w:p>
    <w:p w:rsidR="00BB7D61" w:rsidRDefault="00BB7D61" w:rsidP="007C1638">
      <w:pPr>
        <w:ind w:right="-170"/>
        <w:rPr>
          <w:rFonts w:ascii="Tahoma" w:hAnsi="Tahoma" w:cs="Tahoma"/>
          <w:sz w:val="24"/>
          <w:szCs w:val="24"/>
        </w:rPr>
      </w:pPr>
    </w:p>
    <w:p w:rsidR="00BB7D61" w:rsidRDefault="00BB7D61" w:rsidP="007C1638">
      <w:pPr>
        <w:ind w:right="-1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3109595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D61" w:rsidRDefault="00BB7D61" w:rsidP="007C1638">
      <w:pPr>
        <w:ind w:right="-1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После нажатия изображение вашего рабочего стола б</w:t>
      </w:r>
      <w:r w:rsidR="005F3BD5">
        <w:rPr>
          <w:rFonts w:ascii="Tahoma" w:hAnsi="Tahoma" w:cs="Tahoma"/>
          <w:sz w:val="24"/>
          <w:szCs w:val="24"/>
        </w:rPr>
        <w:t>удет видно всем присутствующим</w:t>
      </w:r>
      <w:r>
        <w:rPr>
          <w:rFonts w:ascii="Tahoma" w:hAnsi="Tahoma" w:cs="Tahoma"/>
          <w:sz w:val="24"/>
          <w:szCs w:val="24"/>
        </w:rPr>
        <w:t xml:space="preserve">. После окончания показа </w:t>
      </w:r>
      <w:r w:rsidR="005F3BD5">
        <w:rPr>
          <w:rFonts w:ascii="Tahoma" w:hAnsi="Tahoma" w:cs="Tahoma"/>
          <w:sz w:val="24"/>
          <w:szCs w:val="24"/>
        </w:rPr>
        <w:t>в</w:t>
      </w:r>
      <w:r>
        <w:rPr>
          <w:rFonts w:ascii="Tahoma" w:hAnsi="Tahoma" w:cs="Tahoma"/>
          <w:sz w:val="24"/>
          <w:szCs w:val="24"/>
        </w:rPr>
        <w:t xml:space="preserve">ам нужно остановить демонстрацию самостоятельно нажав на кнопку вверху экрана «Остановить демонстрацию» или попросить </w:t>
      </w:r>
      <w:r w:rsidR="005F3BD5">
        <w:rPr>
          <w:rFonts w:ascii="Tahoma" w:hAnsi="Tahoma" w:cs="Tahoma"/>
          <w:sz w:val="24"/>
          <w:szCs w:val="24"/>
        </w:rPr>
        <w:t>секретаря ГЭК отключить демонстрацию материалов.</w:t>
      </w:r>
    </w:p>
    <w:p w:rsidR="00BB7D61" w:rsidRDefault="00BB7D61" w:rsidP="007C1638">
      <w:pPr>
        <w:ind w:right="-170"/>
        <w:rPr>
          <w:rFonts w:ascii="Tahoma" w:hAnsi="Tahoma" w:cs="Tahoma"/>
          <w:sz w:val="24"/>
          <w:szCs w:val="24"/>
        </w:rPr>
      </w:pPr>
    </w:p>
    <w:p w:rsidR="006B5DF0" w:rsidRDefault="005F3BD5" w:rsidP="005F3BD5">
      <w:pPr>
        <w:ind w:right="-170"/>
        <w:rPr>
          <w:rFonts w:ascii="Tahoma" w:hAnsi="Tahoma" w:cs="Tahoma"/>
          <w:sz w:val="24"/>
          <w:szCs w:val="24"/>
        </w:rPr>
      </w:pPr>
      <w:r w:rsidRPr="005F3BD5">
        <w:rPr>
          <w:rFonts w:ascii="Tahoma" w:hAnsi="Tahoma" w:cs="Tahoma"/>
          <w:sz w:val="24"/>
          <w:szCs w:val="24"/>
        </w:rPr>
        <w:lastRenderedPageBreak/>
        <w:t xml:space="preserve">По окончании отведенного на государственный экзамен времени, члены ГЭК приступают к обсуждению результатов полученных ответов обучающихся в закрытом режиме. При этом обучающиеся </w:t>
      </w:r>
      <w:r w:rsidR="009A620E">
        <w:rPr>
          <w:rFonts w:ascii="Tahoma" w:hAnsi="Tahoma" w:cs="Tahoma"/>
          <w:sz w:val="24"/>
          <w:szCs w:val="24"/>
        </w:rPr>
        <w:t xml:space="preserve">переводятся в комнату ожидания и </w:t>
      </w:r>
      <w:r w:rsidRPr="005F3BD5">
        <w:rPr>
          <w:rFonts w:ascii="Tahoma" w:hAnsi="Tahoma" w:cs="Tahoma"/>
          <w:sz w:val="24"/>
          <w:szCs w:val="24"/>
        </w:rPr>
        <w:t xml:space="preserve">не имеют возможности слышать ход обсуждения. Далее микрофоны </w:t>
      </w:r>
      <w:proofErr w:type="gramStart"/>
      <w:r w:rsidRPr="005F3BD5">
        <w:rPr>
          <w:rFonts w:ascii="Tahoma" w:hAnsi="Tahoma" w:cs="Tahoma"/>
          <w:sz w:val="24"/>
          <w:szCs w:val="24"/>
        </w:rPr>
        <w:t>включаются и один из членов ГЭК объявляет</w:t>
      </w:r>
      <w:proofErr w:type="gramEnd"/>
      <w:r w:rsidRPr="005F3BD5">
        <w:rPr>
          <w:rFonts w:ascii="Tahoma" w:hAnsi="Tahoma" w:cs="Tahoma"/>
          <w:sz w:val="24"/>
          <w:szCs w:val="24"/>
        </w:rPr>
        <w:t xml:space="preserve"> оценки обучающимся. </w:t>
      </w:r>
    </w:p>
    <w:p w:rsidR="005F3BD5" w:rsidRPr="005F3BD5" w:rsidRDefault="005F3BD5" w:rsidP="005F3BD5">
      <w:pPr>
        <w:ind w:right="-170"/>
        <w:rPr>
          <w:rFonts w:ascii="Tahoma" w:hAnsi="Tahoma" w:cs="Tahoma"/>
          <w:sz w:val="24"/>
          <w:szCs w:val="24"/>
        </w:rPr>
      </w:pPr>
      <w:r w:rsidRPr="005F3BD5">
        <w:rPr>
          <w:rFonts w:ascii="Tahoma" w:hAnsi="Tahoma" w:cs="Tahoma"/>
          <w:sz w:val="24"/>
          <w:szCs w:val="24"/>
        </w:rPr>
        <w:t>На этом процедура проведения государственного экзамена считается завершенной.</w:t>
      </w:r>
    </w:p>
    <w:p w:rsidR="005F3BD5" w:rsidRDefault="005F3BD5" w:rsidP="007C1638">
      <w:pPr>
        <w:ind w:right="-170"/>
        <w:rPr>
          <w:rFonts w:ascii="Tahoma" w:hAnsi="Tahoma" w:cs="Tahoma"/>
          <w:sz w:val="24"/>
          <w:szCs w:val="24"/>
        </w:rPr>
      </w:pPr>
    </w:p>
    <w:p w:rsidR="00BB7D61" w:rsidRDefault="00BB7D61" w:rsidP="007C1638">
      <w:pPr>
        <w:ind w:right="-170"/>
        <w:rPr>
          <w:rFonts w:ascii="Tahoma" w:hAnsi="Tahoma" w:cs="Tahoma"/>
          <w:sz w:val="24"/>
          <w:szCs w:val="24"/>
        </w:rPr>
      </w:pPr>
    </w:p>
    <w:p w:rsidR="00BB7D61" w:rsidRPr="007C1638" w:rsidRDefault="00BB7D61" w:rsidP="007C1638">
      <w:pPr>
        <w:ind w:right="-170"/>
        <w:rPr>
          <w:rFonts w:ascii="Tahoma" w:hAnsi="Tahoma" w:cs="Tahoma"/>
          <w:sz w:val="24"/>
          <w:szCs w:val="24"/>
        </w:rPr>
      </w:pPr>
    </w:p>
    <w:p w:rsidR="00417C09" w:rsidRPr="006C7933" w:rsidRDefault="00417C09" w:rsidP="00417C09">
      <w:pPr>
        <w:ind w:right="-170"/>
      </w:pPr>
    </w:p>
    <w:sectPr w:rsidR="00417C09" w:rsidRPr="006C7933" w:rsidSect="004D592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9223E"/>
    <w:multiLevelType w:val="hybridMultilevel"/>
    <w:tmpl w:val="8206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5E"/>
    <w:rsid w:val="00134F17"/>
    <w:rsid w:val="00157B96"/>
    <w:rsid w:val="00307698"/>
    <w:rsid w:val="00417C09"/>
    <w:rsid w:val="004D5924"/>
    <w:rsid w:val="00553D65"/>
    <w:rsid w:val="005A5F54"/>
    <w:rsid w:val="005A6970"/>
    <w:rsid w:val="005B23CB"/>
    <w:rsid w:val="005F3BD5"/>
    <w:rsid w:val="00666F3F"/>
    <w:rsid w:val="006B2C77"/>
    <w:rsid w:val="006B5DF0"/>
    <w:rsid w:val="006C7933"/>
    <w:rsid w:val="007651B2"/>
    <w:rsid w:val="00786DCB"/>
    <w:rsid w:val="007C1638"/>
    <w:rsid w:val="00802A2A"/>
    <w:rsid w:val="00914F52"/>
    <w:rsid w:val="0099792D"/>
    <w:rsid w:val="009A620E"/>
    <w:rsid w:val="00BB7D61"/>
    <w:rsid w:val="00BC478F"/>
    <w:rsid w:val="00BE1BB1"/>
    <w:rsid w:val="00C86455"/>
    <w:rsid w:val="00CB5662"/>
    <w:rsid w:val="00CE336F"/>
    <w:rsid w:val="00D221E8"/>
    <w:rsid w:val="00D31A32"/>
    <w:rsid w:val="00D416D2"/>
    <w:rsid w:val="00DC0003"/>
    <w:rsid w:val="00ED2A5E"/>
    <w:rsid w:val="00F15A6F"/>
    <w:rsid w:val="00FB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9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336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5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9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336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5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upport@polit.m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polit.ms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 3</dc:creator>
  <cp:lastModifiedBy>пользователь</cp:lastModifiedBy>
  <cp:revision>9</cp:revision>
  <dcterms:created xsi:type="dcterms:W3CDTF">2020-05-18T07:22:00Z</dcterms:created>
  <dcterms:modified xsi:type="dcterms:W3CDTF">2020-05-18T10:07:00Z</dcterms:modified>
</cp:coreProperties>
</file>