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B0" w:rsidRPr="003F3B08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F3B08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«Политология»</w:t>
      </w:r>
      <w:r w:rsidR="00921A6F" w:rsidRPr="003F3B08">
        <w:rPr>
          <w:rFonts w:ascii="Times New Roman" w:eastAsia="Arial" w:hAnsi="Times New Roman" w:cs="Times New Roman"/>
          <w:b/>
          <w:sz w:val="28"/>
          <w:szCs w:val="28"/>
        </w:rPr>
        <w:t xml:space="preserve"> 201</w:t>
      </w:r>
      <w:r w:rsidR="00351289"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="00921A6F" w:rsidRPr="003F3B08">
        <w:rPr>
          <w:rFonts w:ascii="Times New Roman" w:eastAsia="Arial" w:hAnsi="Times New Roman" w:cs="Times New Roman"/>
          <w:b/>
          <w:sz w:val="28"/>
          <w:szCs w:val="28"/>
        </w:rPr>
        <w:t xml:space="preserve"> г.</w:t>
      </w:r>
    </w:p>
    <w:p w:rsidR="00603BB0" w:rsidRPr="003F3B08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3F3B08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3F3B08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921A6F" w:rsidRPr="003F3B08">
        <w:rPr>
          <w:rFonts w:ascii="Times New Roman" w:eastAsia="Arial" w:hAnsi="Times New Roman" w:cs="Times New Roman"/>
          <w:sz w:val="28"/>
          <w:szCs w:val="28"/>
        </w:rPr>
        <w:t>наука: этапы становления и национальные школы</w:t>
      </w:r>
      <w:r w:rsidRPr="003F3B08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3F3B08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Политическая власть: категория, структура, функции.</w:t>
      </w:r>
      <w:r w:rsidR="000A7AAB" w:rsidRPr="003F3B08">
        <w:rPr>
          <w:rFonts w:ascii="Times New Roman" w:eastAsia="Arial" w:hAnsi="Times New Roman" w:cs="Times New Roman"/>
          <w:sz w:val="28"/>
          <w:szCs w:val="28"/>
        </w:rPr>
        <w:t xml:space="preserve"> Концепции политической власти.</w:t>
      </w:r>
    </w:p>
    <w:p w:rsidR="00921A6F" w:rsidRPr="003F3B08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Политический режим: понятие и типологии.</w:t>
      </w:r>
    </w:p>
    <w:p w:rsidR="00921A6F" w:rsidRPr="003F3B08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 xml:space="preserve">Понятие политического института. </w:t>
      </w:r>
      <w:proofErr w:type="spellStart"/>
      <w:r w:rsidRPr="003F3B08">
        <w:rPr>
          <w:rFonts w:ascii="Times New Roman" w:eastAsia="Arial" w:hAnsi="Times New Roman" w:cs="Times New Roman"/>
          <w:sz w:val="28"/>
          <w:szCs w:val="28"/>
        </w:rPr>
        <w:t>Институционализм</w:t>
      </w:r>
      <w:proofErr w:type="spellEnd"/>
      <w:r w:rsidRPr="003F3B08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3F3B08">
        <w:rPr>
          <w:rFonts w:ascii="Times New Roman" w:eastAsia="Arial" w:hAnsi="Times New Roman" w:cs="Times New Roman"/>
          <w:sz w:val="28"/>
          <w:szCs w:val="28"/>
        </w:rPr>
        <w:t>неоинституционализм</w:t>
      </w:r>
      <w:proofErr w:type="spellEnd"/>
      <w:r w:rsidRPr="003F3B08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3F3B08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Политические партии и партийные системы: понятия, происхождени</w:t>
      </w:r>
      <w:r w:rsidR="006A1A0D" w:rsidRPr="003F3B08">
        <w:rPr>
          <w:rFonts w:ascii="Times New Roman" w:eastAsia="Arial" w:hAnsi="Times New Roman" w:cs="Times New Roman"/>
          <w:sz w:val="28"/>
          <w:szCs w:val="28"/>
        </w:rPr>
        <w:t>е</w:t>
      </w:r>
      <w:r w:rsidRPr="003F3B08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3F3B08">
        <w:rPr>
          <w:rFonts w:ascii="Times New Roman" w:eastAsia="Arial" w:hAnsi="Times New Roman" w:cs="Times New Roman"/>
          <w:sz w:val="28"/>
          <w:szCs w:val="28"/>
        </w:rPr>
        <w:t>типологизация</w:t>
      </w:r>
      <w:proofErr w:type="spellEnd"/>
      <w:r w:rsidRPr="003F3B08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3F3B08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Группы интересов в политике: функции и особенности.</w:t>
      </w:r>
    </w:p>
    <w:p w:rsidR="00921A6F" w:rsidRPr="003F3B08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Теория политической культуры.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Феномен политической идеологии.</w:t>
      </w:r>
    </w:p>
    <w:p w:rsidR="000A7AAB" w:rsidRPr="003F3B08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Основные методы политической науки.</w:t>
      </w:r>
    </w:p>
    <w:p w:rsidR="000A7AAB" w:rsidRPr="003F3B08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3F3B08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Европы XIX в.</w:t>
      </w:r>
    </w:p>
    <w:p w:rsidR="000A7AAB" w:rsidRPr="003F3B08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color w:val="000000"/>
          <w:sz w:val="28"/>
          <w:szCs w:val="28"/>
        </w:rPr>
        <w:t>Зарубежная социально-политическая мысль XX в.</w:t>
      </w:r>
      <w:r w:rsidRPr="003F3B08">
        <w:rPr>
          <w:rFonts w:ascii="Times New Roman" w:hAnsi="Times New Roman" w:cs="Times New Roman"/>
          <w:sz w:val="28"/>
          <w:szCs w:val="28"/>
        </w:rPr>
        <w:t>: основные направления развития.</w:t>
      </w:r>
    </w:p>
    <w:p w:rsidR="000A7AAB" w:rsidRPr="003F3B08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3F3B0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России первой половины XIX вв. </w:t>
      </w:r>
    </w:p>
    <w:p w:rsidR="000A7AAB" w:rsidRPr="003F3B08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3F3B0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России второй половины XIX – начала XX вв.</w:t>
      </w:r>
    </w:p>
    <w:p w:rsidR="000A7AAB" w:rsidRPr="003F3B08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color w:val="000000"/>
          <w:sz w:val="28"/>
          <w:szCs w:val="28"/>
        </w:rPr>
        <w:t>Русская социально-политическая мысль XX в.</w:t>
      </w:r>
      <w:r w:rsidRPr="003F3B08">
        <w:rPr>
          <w:rFonts w:ascii="Times New Roman" w:hAnsi="Times New Roman" w:cs="Times New Roman"/>
          <w:sz w:val="28"/>
          <w:szCs w:val="28"/>
        </w:rPr>
        <w:t xml:space="preserve">: основные направления развития. </w:t>
      </w:r>
    </w:p>
    <w:p w:rsidR="000A7AAB" w:rsidRPr="003F3B08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3F3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3B08">
        <w:rPr>
          <w:rFonts w:ascii="Times New Roman" w:hAnsi="Times New Roman" w:cs="Times New Roman"/>
          <w:color w:val="000000"/>
          <w:sz w:val="28"/>
          <w:szCs w:val="27"/>
        </w:rPr>
        <w:t xml:space="preserve">социально-политических учений зарубежных стран от Античности до начала XIX в. </w:t>
      </w:r>
    </w:p>
    <w:p w:rsidR="003B55DB" w:rsidRPr="003F3B08" w:rsidRDefault="003B55DB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идейные течения в политике: либерализм, консерватизм, социализм, анархизм.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F3B08">
        <w:rPr>
          <w:rFonts w:ascii="Times New Roman" w:eastAsia="Arial" w:hAnsi="Times New Roman" w:cs="Times New Roman"/>
          <w:sz w:val="28"/>
          <w:szCs w:val="28"/>
        </w:rPr>
        <w:t>Транзитологический</w:t>
      </w:r>
      <w:proofErr w:type="spellEnd"/>
      <w:r w:rsidRPr="003F3B08">
        <w:rPr>
          <w:rFonts w:ascii="Times New Roman" w:eastAsia="Arial" w:hAnsi="Times New Roman" w:cs="Times New Roman"/>
          <w:sz w:val="28"/>
          <w:szCs w:val="28"/>
        </w:rPr>
        <w:t xml:space="preserve"> подход в сравнительной политологии.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Мировая политика и международные отношения.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«Большие споры» в теории международных отношений.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Модели миропорядка.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 xml:space="preserve">Традиционные и «нетрадиционные» </w:t>
      </w:r>
      <w:proofErr w:type="spellStart"/>
      <w:r w:rsidRPr="003F3B08">
        <w:rPr>
          <w:rFonts w:ascii="Times New Roman" w:eastAsia="Arial" w:hAnsi="Times New Roman" w:cs="Times New Roman"/>
          <w:sz w:val="28"/>
          <w:szCs w:val="28"/>
        </w:rPr>
        <w:t>акторы</w:t>
      </w:r>
      <w:proofErr w:type="spellEnd"/>
      <w:r w:rsidRPr="003F3B08">
        <w:rPr>
          <w:rFonts w:ascii="Times New Roman" w:eastAsia="Arial" w:hAnsi="Times New Roman" w:cs="Times New Roman"/>
          <w:sz w:val="28"/>
          <w:szCs w:val="28"/>
        </w:rPr>
        <w:t xml:space="preserve"> мировой политики.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Роль международных организаций в современной мировой политике.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Основные тенденции мировой политической динамики.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Концепции общественного мнения.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0A7AAB" w:rsidRPr="003F3B08">
        <w:rPr>
          <w:rFonts w:ascii="Times New Roman" w:eastAsia="Arial" w:hAnsi="Times New Roman" w:cs="Times New Roman"/>
          <w:sz w:val="28"/>
          <w:szCs w:val="28"/>
        </w:rPr>
        <w:t>идентичность</w:t>
      </w:r>
      <w:r w:rsidRPr="003F3B08">
        <w:rPr>
          <w:rFonts w:ascii="Times New Roman" w:eastAsia="Arial" w:hAnsi="Times New Roman" w:cs="Times New Roman"/>
          <w:sz w:val="28"/>
          <w:szCs w:val="28"/>
        </w:rPr>
        <w:t xml:space="preserve"> и политика идентичности.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Политическое лидерство. Основные концепции политического лидерства.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Массовая коммуникация: основные модели и функции.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Типы и формы политического поведения.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Политические элиты: основные типы и особенности функционирования.</w:t>
      </w:r>
    </w:p>
    <w:p w:rsidR="00921A6F" w:rsidRPr="003F3B08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Система государственного и муниципального управления.</w:t>
      </w:r>
    </w:p>
    <w:p w:rsidR="00921A6F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Классические и современные подходы к государственному управлению.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lastRenderedPageBreak/>
        <w:t>Формы административно-территориального устройства государства.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Социальное государство и концепция «государства всеобщего благосостояния».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Специфика процесса и механизма принятия государственных решений.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Государство и гражданское общество: механизмы и модели взаимодействия.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Основные этапы административной реформы в современной России.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Политическая система Российской Федерации: структура и особенности.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в 1991-1999 гг.</w:t>
      </w:r>
    </w:p>
    <w:p w:rsidR="00B52BC9" w:rsidRPr="003F3B08" w:rsidRDefault="00B52BC9" w:rsidP="00B52BC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с 2000-х гг. по наст</w:t>
      </w:r>
      <w:proofErr w:type="gramStart"/>
      <w:r w:rsidRPr="003F3B08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3F3B0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B08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3F3B08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r w:rsidRPr="003F3B08">
        <w:rPr>
          <w:rFonts w:ascii="Times New Roman" w:eastAsia="Arial" w:hAnsi="Times New Roman" w:cs="Times New Roman"/>
          <w:sz w:val="28"/>
          <w:szCs w:val="28"/>
        </w:rPr>
        <w:t>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Особенности партийного строительства в современной России.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Национальные интересы в документах стратегического планирования Российской Федерации.</w:t>
      </w:r>
    </w:p>
    <w:p w:rsidR="00B52BC9" w:rsidRPr="003F3B08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3B08">
        <w:rPr>
          <w:rFonts w:ascii="Times New Roman" w:eastAsia="Arial" w:hAnsi="Times New Roman" w:cs="Times New Roman"/>
          <w:sz w:val="28"/>
          <w:szCs w:val="28"/>
        </w:rPr>
        <w:t>Особенности современного российского федерализма.</w:t>
      </w:r>
    </w:p>
    <w:p w:rsidR="00603BB0" w:rsidRPr="003F3B08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3F3B08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0983" w:rsidRPr="003F3B08" w:rsidRDefault="00F40983" w:rsidP="00F40983">
      <w:pPr>
        <w:spacing w:line="0" w:lineRule="atLeast"/>
        <w:ind w:left="580"/>
        <w:rPr>
          <w:rFonts w:ascii="Times New Roman" w:eastAsia="Arial" w:hAnsi="Times New Roman" w:cs="Times New Roman"/>
          <w:b/>
          <w:sz w:val="28"/>
          <w:szCs w:val="28"/>
        </w:rPr>
      </w:pPr>
      <w:r w:rsidRPr="003F3B08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литература:</w:t>
      </w:r>
    </w:p>
    <w:p w:rsidR="00603BB0" w:rsidRPr="003F3B08" w:rsidRDefault="00603BB0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3B08">
        <w:rPr>
          <w:rFonts w:ascii="Times New Roman" w:eastAsia="Arial" w:hAnsi="Times New Roman" w:cs="Times New Roman"/>
          <w:sz w:val="24"/>
          <w:szCs w:val="24"/>
        </w:rPr>
        <w:t>Алексеева Т. А. Политическая философия. От концепций к теориям. Москва: РОССПЭН. 2007.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 и стабильность демократии // Полис. 1992. №4.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Г. Политическая наука: история дисциплины // Полис, 1997. №6.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3B08">
        <w:rPr>
          <w:rFonts w:ascii="Times New Roman" w:eastAsia="Arial" w:hAnsi="Times New Roman" w:cs="Times New Roman"/>
          <w:sz w:val="24"/>
          <w:szCs w:val="24"/>
        </w:rPr>
        <w:t xml:space="preserve">Антология мировой политической мысли: В 5 т. М., 1997. Т. II. 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3F3B08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3B08">
        <w:rPr>
          <w:rFonts w:ascii="Times New Roman" w:eastAsia="Arial" w:hAnsi="Times New Roman" w:cs="Times New Roman"/>
          <w:sz w:val="24"/>
          <w:szCs w:val="24"/>
        </w:rPr>
        <w:t>Арон Р. Этапы развития социологической мысли. М., 1993.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Ачкасов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В.А. </w:t>
      </w: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Этнополитология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. М. Издательство </w:t>
      </w: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Юрайт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>, 2014.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Берталанфи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Л. фон. Общая теория систем — обзор проблем и результатов // Системные исследования. Ежегодник. 1969.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Блондель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Ж. Политическое лидерство: путь к всеобъемлющему анализу / Пер. с англ. М., 1992.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Бурдье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П. Социология политики. М., 1993.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3B08">
        <w:rPr>
          <w:rFonts w:ascii="Times New Roman" w:eastAsia="Arial" w:hAnsi="Times New Roman" w:cs="Times New Roman"/>
          <w:sz w:val="24"/>
          <w:szCs w:val="24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:rsidR="000A7AAB" w:rsidRPr="003F3B08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3F3B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3F3B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3F3B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Гаджиев К. С. Политология. Академический курс. 4-е исправленное и дополненное издание.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Москва, 2015. С. 505.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B08">
        <w:rPr>
          <w:rFonts w:ascii="Times New Roman" w:hAnsi="Times New Roman" w:cs="Times New Roman"/>
          <w:sz w:val="24"/>
          <w:szCs w:val="24"/>
        </w:rPr>
        <w:lastRenderedPageBreak/>
        <w:t>Евгеньева Т.В., Селезнева А.В. Психология массовой политической коммуникации. М., Изд. Московского университета.2013.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Инглхарт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Вельцель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К. Модернизация, культурные изменения и демократия: Последовательность человеческого развития. М.: Новое издательство, 2011.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Коваленко В. И. Политология: к осмыслению национальных интересов России.</w:t>
      </w:r>
      <w:r w:rsidR="003B55DB" w:rsidRPr="003F3B08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Изд-во Московского университета, 2016. С. 507.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3F3B08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3F3B08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F40983" w:rsidRPr="003F3B08" w:rsidRDefault="006739A6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6" w:tooltip="Перейти на страницу книги" w:history="1">
        <w:r w:rsidR="00F40983" w:rsidRPr="003F3B08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Национальная безопасность России в условиях глобализации. Геополитический подход: монография/ под ред. А.П. Кочеткова, А.В. </w:t>
        </w:r>
        <w:proofErr w:type="spellStart"/>
        <w:r w:rsidR="00F40983" w:rsidRPr="003F3B08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Ополева</w:t>
        </w:r>
        <w:proofErr w:type="spellEnd"/>
        <w:r w:rsidR="00F40983" w:rsidRPr="003F3B08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М: ЮНИТИ-ДАНА, 2016. 231 с</w:t>
        </w:r>
      </w:hyperlink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Олсон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М. Логика коллективных действий. Общественные блага и теория групп. М.: Фонд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Экономичекой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Инициативы, 1995.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Перевезенцев С.В. Родство по истории. Статьи. Очерки. Беседы. М., 2015.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3F3B0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F40983" w:rsidRPr="003F3B08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0A7AAB" w:rsidRPr="003F3B08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>», 2004</w:t>
      </w:r>
    </w:p>
    <w:p w:rsidR="00F40983" w:rsidRPr="003F3B08" w:rsidRDefault="007C333A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261B54" w:rsidRPr="003F3B08" w:rsidRDefault="00DF00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Цыганков П.А., Никонов В.А., Глотова С.В. </w:t>
      </w:r>
      <w:r w:rsidR="00215A02" w:rsidRPr="003F3B08">
        <w:rPr>
          <w:rFonts w:ascii="Times New Roman" w:eastAsia="Times New Roman" w:hAnsi="Times New Roman" w:cs="Times New Roman"/>
          <w:sz w:val="24"/>
          <w:szCs w:val="24"/>
        </w:rPr>
        <w:t>Теория международных отношений</w:t>
      </w: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1147C5" w:rsidRPr="003F3B08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ательство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0666A5" w:rsidRPr="003F3B08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3B55DB" w:rsidRPr="003F3B08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Шестопал Е.Б. Элиты и общество как политические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акторы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постсоветской России // Социологические исследования. № 5 (385). С. 35-43.</w:t>
      </w:r>
    </w:p>
    <w:p w:rsidR="003B55DB" w:rsidRPr="003F3B08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Ширинянц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А.А., Горохов А.А.,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Мырикова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3F3B08">
        <w:rPr>
          <w:rFonts w:ascii="Times New Roman" w:eastAsia="Times New Roman" w:hAnsi="Times New Roman" w:cs="Times New Roman"/>
          <w:sz w:val="24"/>
          <w:szCs w:val="24"/>
        </w:rPr>
        <w:t>Убирия</w:t>
      </w:r>
      <w:proofErr w:type="spellEnd"/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И.Ф. История русской социально-политической мысли в </w:t>
      </w:r>
      <w:r w:rsidRPr="003F3B08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F3B08">
        <w:rPr>
          <w:rFonts w:ascii="Times New Roman" w:eastAsia="Times New Roman" w:hAnsi="Times New Roman" w:cs="Times New Roman"/>
          <w:sz w:val="24"/>
          <w:szCs w:val="24"/>
        </w:rPr>
        <w:t xml:space="preserve"> в.: исследователи и исследования. М.: Изд-во Московского университета, 2015.</w:t>
      </w:r>
    </w:p>
    <w:p w:rsidR="003B55DB" w:rsidRDefault="003B55DB" w:rsidP="003B55DB">
      <w:pPr>
        <w:ind w:left="360"/>
        <w:jc w:val="both"/>
      </w:pPr>
    </w:p>
    <w:p w:rsidR="003F3B08" w:rsidRDefault="003F3B08" w:rsidP="003B55DB">
      <w:pPr>
        <w:ind w:left="360"/>
        <w:jc w:val="both"/>
      </w:pPr>
    </w:p>
    <w:p w:rsidR="003F3B08" w:rsidRDefault="003F3B08" w:rsidP="003F3B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447A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3F3B08" w:rsidRPr="0036447A" w:rsidRDefault="003F3B08" w:rsidP="003F3B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36447A">
        <w:rPr>
          <w:rFonts w:ascii="Times New Roman" w:hAnsi="Times New Roman" w:cs="Times New Roman"/>
          <w:b/>
          <w:sz w:val="28"/>
          <w:szCs w:val="24"/>
        </w:rPr>
        <w:t>вступительн</w:t>
      </w:r>
      <w:r>
        <w:rPr>
          <w:rFonts w:ascii="Times New Roman" w:hAnsi="Times New Roman" w:cs="Times New Roman"/>
          <w:b/>
          <w:sz w:val="28"/>
          <w:szCs w:val="24"/>
        </w:rPr>
        <w:t>ое</w:t>
      </w:r>
      <w:r w:rsidRPr="0036447A">
        <w:rPr>
          <w:rFonts w:ascii="Times New Roman" w:hAnsi="Times New Roman" w:cs="Times New Roman"/>
          <w:b/>
          <w:sz w:val="28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36447A">
        <w:rPr>
          <w:rFonts w:ascii="Times New Roman" w:hAnsi="Times New Roman" w:cs="Times New Roman"/>
          <w:b/>
          <w:sz w:val="28"/>
          <w:szCs w:val="24"/>
        </w:rPr>
        <w:t xml:space="preserve"> в магистратуру</w:t>
      </w:r>
      <w:r>
        <w:rPr>
          <w:rFonts w:ascii="Times New Roman" w:hAnsi="Times New Roman" w:cs="Times New Roman"/>
          <w:b/>
          <w:sz w:val="28"/>
          <w:szCs w:val="24"/>
        </w:rPr>
        <w:t xml:space="preserve"> в 201</w:t>
      </w:r>
      <w:r w:rsidR="006739A6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году)</w:t>
      </w:r>
    </w:p>
    <w:p w:rsidR="003F3B08" w:rsidRDefault="003F3B08" w:rsidP="003F3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B08" w:rsidRPr="00BF6B8D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Шмитт</w:t>
      </w:r>
      <w:proofErr w:type="spellEnd"/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 Понятие политического // Вопросы социологии. 1992. № 1. С. 37-67.</w:t>
      </w:r>
    </w:p>
    <w:p w:rsidR="003F3B08" w:rsidRPr="008A62D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DC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8A62DC">
        <w:rPr>
          <w:rFonts w:ascii="Times New Roman" w:hAnsi="Times New Roman" w:cs="Times New Roman"/>
          <w:sz w:val="24"/>
          <w:szCs w:val="24"/>
        </w:rPr>
        <w:t xml:space="preserve"> С. Столкновение цивилизаций</w:t>
      </w:r>
      <w:r>
        <w:rPr>
          <w:rFonts w:ascii="Times New Roman" w:hAnsi="Times New Roman" w:cs="Times New Roman"/>
          <w:sz w:val="24"/>
          <w:szCs w:val="24"/>
        </w:rPr>
        <w:t>. М.: Издательство АСТ, 1996</w:t>
      </w:r>
      <w:r w:rsidRPr="008A62DC">
        <w:rPr>
          <w:rFonts w:ascii="Times New Roman" w:hAnsi="Times New Roman" w:cs="Times New Roman"/>
          <w:sz w:val="24"/>
          <w:szCs w:val="24"/>
        </w:rPr>
        <w:t>.</w:t>
      </w:r>
    </w:p>
    <w:p w:rsidR="003F3B08" w:rsidRPr="008A62D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DC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8A62DC">
        <w:rPr>
          <w:rFonts w:ascii="Times New Roman" w:hAnsi="Times New Roman" w:cs="Times New Roman"/>
          <w:sz w:val="24"/>
          <w:szCs w:val="24"/>
        </w:rPr>
        <w:t xml:space="preserve"> Р. Постмодерн: меняющиеся ценности и изменяющиеся общества // Полис. Политические исследования. 1991. № 4. С. 6-32.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DC">
        <w:rPr>
          <w:rFonts w:ascii="Times New Roman" w:hAnsi="Times New Roman" w:cs="Times New Roman"/>
          <w:sz w:val="24"/>
          <w:szCs w:val="24"/>
        </w:rPr>
        <w:t>Растоу</w:t>
      </w:r>
      <w:proofErr w:type="spellEnd"/>
      <w:r w:rsidRPr="008A62DC">
        <w:rPr>
          <w:rFonts w:ascii="Times New Roman" w:hAnsi="Times New Roman" w:cs="Times New Roman"/>
          <w:sz w:val="24"/>
          <w:szCs w:val="24"/>
        </w:rPr>
        <w:t xml:space="preserve"> Д.А. Переходы к демократии: попытка динамической модели // Полис. Политические исследования. 1996. № 5. С. 5-15.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Вертикальная демократия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1993. № 2. С. 80-89.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Власть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1993. № 5. С. 36-42.</w:t>
      </w:r>
    </w:p>
    <w:p w:rsidR="003F3B08" w:rsidRPr="00BF6B8D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Шутов А.Ю. Зем</w:t>
      </w:r>
      <w:r w:rsidRPr="00BF6B8D">
        <w:rPr>
          <w:rFonts w:ascii="Times New Roman" w:hAnsi="Times New Roman" w:cs="Times New Roman"/>
          <w:sz w:val="24"/>
          <w:szCs w:val="24"/>
        </w:rPr>
        <w:t xml:space="preserve">ство и конституционализм //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Вестник Московского университета. Серия 12: Политические науки. 2015. Т. 6. № 6. С.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902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№ 3. С. 56-75.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Ледяев В.Г., Ледяева О.М. Концептуальный анализ власти и «лингвистические аргументы»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PolitBook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 № 2. С. 26-39.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Актуальность прошлого: история, память и политика идентичности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теория, практика. 2016. Т.1, № 10. С. 156-166.</w:t>
      </w:r>
    </w:p>
    <w:p w:rsidR="003F3B08" w:rsidRPr="00BF6B8D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sz w:val="24"/>
          <w:szCs w:val="24"/>
        </w:rPr>
        <w:t xml:space="preserve">Пивоваров Ю.С. О соотношении русской политической науки и русской политической мысли // </w:t>
      </w:r>
      <w:proofErr w:type="spellStart"/>
      <w:r w:rsidRPr="00BF6B8D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BF6B8D">
        <w:rPr>
          <w:rFonts w:ascii="Times New Roman" w:hAnsi="Times New Roman" w:cs="Times New Roman"/>
          <w:sz w:val="24"/>
          <w:szCs w:val="24"/>
        </w:rPr>
        <w:t>: Анализ. Хроника. Прогноз (Журнал политической философии и социологии политики). 2011. № 3(62). С. 6-21.</w:t>
      </w:r>
    </w:p>
    <w:p w:rsidR="003F3B08" w:rsidRPr="00BF6B8D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Соловьев А.И. Политика и управление: когнитивные основания взаимосвязи // Вестник Московского университета. Серия 21: Управление (государство и общество). 2005. № 3. С. 36-49.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1997. № 2. С. 14-22.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Психологические особенности российских политических элит и рядовых граждан // Политическая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экспрертиза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ПОЛИТЭКС. 2015. Т. 11. № 3. С. 5-15.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Бехманн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Концепции информационного общества и социальная роль информации // Политическая наука. 2008. № 2. С. 10-28.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А.И. Идеология и культура: политические оппоненты современной эпохи // Политическая наука. 2003. № 4. С. 31-43.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 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90237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hAnsi="Times New Roman" w:cs="Times New Roman"/>
          <w:sz w:val="24"/>
          <w:szCs w:val="24"/>
        </w:rPr>
        <w:t>Евгеньева Т.В., Селезнева А.В. Психология массовой политической коммуникации. М., Изд. Московского университета.2013.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902379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С.В. Родство по истории. Статьи. Очерки. Беседы. М., 2015.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902379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lastRenderedPageBreak/>
        <w:t>Фуко М. Воля к истине: по ту сторону власти, знания и сексуальности, М.: «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>», 2004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Шестопал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Е.Б. Элиты и общество как политические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акторы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постсоветской России // Социологические исследования. № 5 (385). С. 35-43.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Цыганков П.А. Системный подход в теории международных отношений //</w:t>
      </w:r>
      <w:r w:rsidRPr="00902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2013. № 5. С. 3-25</w:t>
      </w:r>
    </w:p>
    <w:p w:rsidR="003F3B08" w:rsidRPr="00902379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902379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Pr="00902379">
        <w:rPr>
          <w:rFonts w:ascii="Times New Roman" w:hAnsi="Times New Roman" w:cs="Times New Roman"/>
          <w:bCs/>
          <w:sz w:val="24"/>
          <w:szCs w:val="24"/>
        </w:rPr>
        <w:t xml:space="preserve"> В.Я. Из огня да в полымя: российская политика после СССР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БХВ-Петербург, 2013.</w:t>
      </w:r>
    </w:p>
    <w:p w:rsidR="003F3B08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Ширинянц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3F3B08" w:rsidRPr="00AA2A4F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2014. № 5. С. 33-38.</w:t>
      </w:r>
    </w:p>
    <w:p w:rsidR="003F3B08" w:rsidRDefault="003F3B08" w:rsidP="003F3B08"/>
    <w:p w:rsidR="003F3B08" w:rsidRDefault="003F3B08" w:rsidP="003F3B08"/>
    <w:p w:rsidR="003B55DB" w:rsidRPr="003B55DB" w:rsidRDefault="003B55DB" w:rsidP="003B55D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55DB" w:rsidRPr="003B55DB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BB0"/>
    <w:rsid w:val="00040A4C"/>
    <w:rsid w:val="000666A5"/>
    <w:rsid w:val="000A7AAB"/>
    <w:rsid w:val="001147C5"/>
    <w:rsid w:val="00215A02"/>
    <w:rsid w:val="00261B54"/>
    <w:rsid w:val="00280E64"/>
    <w:rsid w:val="00351289"/>
    <w:rsid w:val="003B55DB"/>
    <w:rsid w:val="003F3B08"/>
    <w:rsid w:val="004A3954"/>
    <w:rsid w:val="005B5DF2"/>
    <w:rsid w:val="00603BB0"/>
    <w:rsid w:val="006739A6"/>
    <w:rsid w:val="006A1A0D"/>
    <w:rsid w:val="006A2806"/>
    <w:rsid w:val="007352AF"/>
    <w:rsid w:val="007448DE"/>
    <w:rsid w:val="007C333A"/>
    <w:rsid w:val="00816CA9"/>
    <w:rsid w:val="00921A6F"/>
    <w:rsid w:val="00947C97"/>
    <w:rsid w:val="00951C5A"/>
    <w:rsid w:val="009A3101"/>
    <w:rsid w:val="009C0090"/>
    <w:rsid w:val="00A56FFE"/>
    <w:rsid w:val="00AC68F8"/>
    <w:rsid w:val="00AD19C8"/>
    <w:rsid w:val="00AD7C5D"/>
    <w:rsid w:val="00B04F1A"/>
    <w:rsid w:val="00B236C5"/>
    <w:rsid w:val="00B52BC9"/>
    <w:rsid w:val="00B8161E"/>
    <w:rsid w:val="00BC2895"/>
    <w:rsid w:val="00C05EF7"/>
    <w:rsid w:val="00C71165"/>
    <w:rsid w:val="00CF1C63"/>
    <w:rsid w:val="00D270A4"/>
    <w:rsid w:val="00D31B05"/>
    <w:rsid w:val="00DF0083"/>
    <w:rsid w:val="00F05F41"/>
    <w:rsid w:val="00F21966"/>
    <w:rsid w:val="00F40983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262055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пользователь</cp:lastModifiedBy>
  <cp:revision>11</cp:revision>
  <cp:lastPrinted>2018-08-30T08:39:00Z</cp:lastPrinted>
  <dcterms:created xsi:type="dcterms:W3CDTF">2017-10-30T08:48:00Z</dcterms:created>
  <dcterms:modified xsi:type="dcterms:W3CDTF">2020-06-23T07:42:00Z</dcterms:modified>
</cp:coreProperties>
</file>