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2D75" w14:textId="77777777" w:rsidR="00D80350" w:rsidRPr="0094479F" w:rsidRDefault="00D80350">
      <w:pPr>
        <w:rPr>
          <w:sz w:val="16"/>
        </w:rPr>
      </w:pPr>
      <w:r w:rsidRPr="0094479F">
        <w:rPr>
          <w:sz w:val="12"/>
        </w:rPr>
        <w:t xml:space="preserve">      </w:t>
      </w:r>
    </w:p>
    <w:tbl>
      <w:tblPr>
        <w:tblpPr w:leftFromText="180" w:rightFromText="180" w:vertAnchor="text" w:horzAnchor="margin" w:tblpXSpec="center" w:tblpY="-29"/>
        <w:tblOverlap w:val="never"/>
        <w:tblW w:w="5213" w:type="dxa"/>
        <w:tblLook w:val="0000" w:firstRow="0" w:lastRow="0" w:firstColumn="0" w:lastColumn="0" w:noHBand="0" w:noVBand="0"/>
      </w:tblPr>
      <w:tblGrid>
        <w:gridCol w:w="5213"/>
      </w:tblGrid>
      <w:tr w:rsidR="00FE7B65" w:rsidRPr="0094479F" w14:paraId="5403DF74" w14:textId="77777777" w:rsidTr="00FE7B65">
        <w:trPr>
          <w:trHeight w:val="806"/>
        </w:trPr>
        <w:tc>
          <w:tcPr>
            <w:tcW w:w="5213" w:type="dxa"/>
          </w:tcPr>
          <w:p w14:paraId="15E9B34C" w14:textId="77777777" w:rsidR="00FE7B65" w:rsidRPr="0094479F" w:rsidRDefault="00FE7B65" w:rsidP="00FE7B65">
            <w:pPr>
              <w:jc w:val="center"/>
              <w:rPr>
                <w:sz w:val="8"/>
              </w:rPr>
            </w:pPr>
            <w:r w:rsidRPr="0094479F">
              <w:rPr>
                <w:sz w:val="12"/>
              </w:rPr>
              <w:t xml:space="preserve">   </w:t>
            </w:r>
          </w:p>
          <w:p w14:paraId="41903311" w14:textId="77777777" w:rsidR="00FE7B65" w:rsidRPr="0094479F" w:rsidRDefault="00FE7B65" w:rsidP="00FE7B65">
            <w:pPr>
              <w:jc w:val="center"/>
              <w:rPr>
                <w:sz w:val="20"/>
              </w:rPr>
            </w:pPr>
            <w:r w:rsidRPr="0094479F">
              <w:fldChar w:fldCharType="begin"/>
            </w:r>
            <w:r>
              <w:instrText xml:space="preserve"> INCLUDEPICTURE "C:\\МГУ\\наука\\Downloads\\МГУ\\Учебный процесс\\Documents\\Щербакова\\Пропуска\\приемная\\Администратор\\Рабочий стол\\РАБОТА\\ЭМБЛЕМА 00\\ЭМБЛЕМА 41.gif" \* MERGEFORMAT </w:instrText>
            </w:r>
            <w:r w:rsidRPr="0094479F">
              <w:fldChar w:fldCharType="separate"/>
            </w:r>
            <w:r w:rsidRPr="0094479F">
              <w:rPr>
                <w:noProof/>
              </w:rPr>
              <w:drawing>
                <wp:inline distT="0" distB="0" distL="0" distR="0" wp14:anchorId="6BF36280" wp14:editId="7316C21B">
                  <wp:extent cx="679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479F">
              <w:fldChar w:fldCharType="end"/>
            </w:r>
          </w:p>
        </w:tc>
      </w:tr>
      <w:tr w:rsidR="00FE7B65" w:rsidRPr="0094479F" w14:paraId="6B4C5F5D" w14:textId="77777777" w:rsidTr="00FE7B65">
        <w:trPr>
          <w:trHeight w:val="2536"/>
        </w:trPr>
        <w:tc>
          <w:tcPr>
            <w:tcW w:w="5213" w:type="dxa"/>
          </w:tcPr>
          <w:p w14:paraId="33A03B89" w14:textId="77777777" w:rsidR="00FE7B65" w:rsidRPr="0094479F" w:rsidRDefault="00FE7B65" w:rsidP="00FE7B65">
            <w:pPr>
              <w:pStyle w:val="a4"/>
              <w:jc w:val="center"/>
              <w:rPr>
                <w:sz w:val="26"/>
              </w:rPr>
            </w:pPr>
            <w:r w:rsidRPr="0094479F">
              <w:rPr>
                <w:sz w:val="26"/>
              </w:rPr>
              <w:t>МОСКОВСКИЙ</w:t>
            </w:r>
          </w:p>
          <w:p w14:paraId="2518BACE" w14:textId="77777777" w:rsidR="00FE7B65" w:rsidRPr="0094479F" w:rsidRDefault="00FE7B65" w:rsidP="00FE7B65">
            <w:pPr>
              <w:pStyle w:val="a4"/>
              <w:jc w:val="center"/>
              <w:rPr>
                <w:sz w:val="26"/>
              </w:rPr>
            </w:pPr>
            <w:r w:rsidRPr="0094479F">
              <w:rPr>
                <w:sz w:val="26"/>
              </w:rPr>
              <w:t>ГОСУДАРСТВЕННЫЙ УНИВЕРСИТЕТ</w:t>
            </w:r>
          </w:p>
          <w:p w14:paraId="40C347FA" w14:textId="77777777" w:rsidR="00FE7B65" w:rsidRPr="0094479F" w:rsidRDefault="00FE7B65" w:rsidP="00FE7B65">
            <w:pPr>
              <w:pStyle w:val="1"/>
              <w:tabs>
                <w:tab w:val="left" w:pos="4500"/>
              </w:tabs>
              <w:ind w:right="0"/>
              <w:rPr>
                <w:sz w:val="26"/>
              </w:rPr>
            </w:pPr>
            <w:r w:rsidRPr="0094479F">
              <w:rPr>
                <w:sz w:val="26"/>
              </w:rPr>
              <w:t xml:space="preserve"> имени М.В. ЛОМОНОСОВА</w:t>
            </w:r>
          </w:p>
          <w:p w14:paraId="1EAD252D" w14:textId="77777777" w:rsidR="00FE7B65" w:rsidRPr="0094479F" w:rsidRDefault="00FE7B65" w:rsidP="00FE7B65">
            <w:pPr>
              <w:jc w:val="center"/>
              <w:rPr>
                <w:b/>
                <w:bCs/>
                <w:sz w:val="26"/>
              </w:rPr>
            </w:pPr>
            <w:r w:rsidRPr="0094479F">
              <w:rPr>
                <w:b/>
                <w:bCs/>
                <w:sz w:val="26"/>
              </w:rPr>
              <w:t>(МГУ)</w:t>
            </w:r>
          </w:p>
          <w:p w14:paraId="737803A4" w14:textId="77777777" w:rsidR="00FE7B65" w:rsidRPr="0094479F" w:rsidRDefault="00FE7B65" w:rsidP="00FE7B65">
            <w:pPr>
              <w:rPr>
                <w:sz w:val="26"/>
              </w:rPr>
            </w:pPr>
          </w:p>
          <w:p w14:paraId="5E3091AE" w14:textId="77777777" w:rsidR="00FE7B65" w:rsidRPr="0094479F" w:rsidRDefault="00FE7B65" w:rsidP="00FE7B65">
            <w:pPr>
              <w:jc w:val="center"/>
              <w:rPr>
                <w:sz w:val="20"/>
              </w:rPr>
            </w:pPr>
            <w:r w:rsidRPr="0094479F">
              <w:rPr>
                <w:sz w:val="20"/>
              </w:rPr>
              <w:t>Ленинские горы, Москва,</w:t>
            </w:r>
            <w:r w:rsidRPr="0094479F">
              <w:rPr>
                <w:b/>
                <w:bCs/>
                <w:sz w:val="20"/>
              </w:rPr>
              <w:t xml:space="preserve"> </w:t>
            </w:r>
            <w:r w:rsidRPr="0094479F">
              <w:rPr>
                <w:sz w:val="20"/>
              </w:rPr>
              <w:t>119991, ГСП-1</w:t>
            </w:r>
          </w:p>
          <w:p w14:paraId="085197A8" w14:textId="77777777" w:rsidR="00FE7B65" w:rsidRPr="0094479F" w:rsidRDefault="00FE7B65" w:rsidP="00FE7B65">
            <w:pPr>
              <w:jc w:val="center"/>
              <w:rPr>
                <w:sz w:val="20"/>
              </w:rPr>
            </w:pPr>
            <w:r w:rsidRPr="0094479F">
              <w:rPr>
                <w:sz w:val="20"/>
              </w:rPr>
              <w:t>Телефакс: 939-20-45</w:t>
            </w:r>
          </w:p>
          <w:p w14:paraId="3D33BA89" w14:textId="77777777" w:rsidR="00FE7B65" w:rsidRPr="0094479F" w:rsidRDefault="00FE7B65" w:rsidP="00FE7B65">
            <w:pPr>
              <w:jc w:val="center"/>
              <w:rPr>
                <w:b/>
                <w:bCs/>
                <w:sz w:val="16"/>
              </w:rPr>
            </w:pPr>
          </w:p>
          <w:p w14:paraId="0487DD95" w14:textId="77777777" w:rsidR="00FE7B65" w:rsidRPr="0094479F" w:rsidRDefault="00FE7B65" w:rsidP="00FE7B65">
            <w:pPr>
              <w:rPr>
                <w:sz w:val="20"/>
              </w:rPr>
            </w:pPr>
          </w:p>
        </w:tc>
      </w:tr>
    </w:tbl>
    <w:p w14:paraId="50133E8A" w14:textId="77777777" w:rsidR="00D80350" w:rsidRPr="0094479F" w:rsidRDefault="00D80350" w:rsidP="00D80350">
      <w:pPr>
        <w:jc w:val="both"/>
        <w:rPr>
          <w:sz w:val="28"/>
          <w:szCs w:val="28"/>
        </w:rPr>
      </w:pPr>
    </w:p>
    <w:p w14:paraId="0D531A7D" w14:textId="77777777" w:rsidR="00D80350" w:rsidRPr="0094479F" w:rsidRDefault="00D80350" w:rsidP="00D80350">
      <w:pPr>
        <w:rPr>
          <w:sz w:val="28"/>
          <w:szCs w:val="28"/>
        </w:rPr>
      </w:pPr>
    </w:p>
    <w:p w14:paraId="482BE588" w14:textId="77777777" w:rsidR="00D80350" w:rsidRPr="0094479F" w:rsidRDefault="00D80350" w:rsidP="00D80350">
      <w:pPr>
        <w:rPr>
          <w:sz w:val="28"/>
          <w:szCs w:val="28"/>
        </w:rPr>
      </w:pPr>
    </w:p>
    <w:p w14:paraId="57116E1E" w14:textId="77777777" w:rsidR="00183469" w:rsidRPr="0094479F" w:rsidRDefault="00D80350" w:rsidP="00D86745">
      <w:pPr>
        <w:spacing w:line="360" w:lineRule="auto"/>
        <w:ind w:right="-357"/>
        <w:rPr>
          <w:sz w:val="26"/>
          <w:szCs w:val="26"/>
        </w:rPr>
      </w:pPr>
      <w:r w:rsidRPr="0094479F">
        <w:rPr>
          <w:sz w:val="26"/>
          <w:szCs w:val="26"/>
        </w:rPr>
        <w:t xml:space="preserve">    </w:t>
      </w:r>
    </w:p>
    <w:p w14:paraId="52BA5B53" w14:textId="77777777" w:rsidR="00D86745" w:rsidRPr="0094479F" w:rsidRDefault="00D86745" w:rsidP="00D86745">
      <w:pPr>
        <w:jc w:val="center"/>
        <w:rPr>
          <w:b/>
          <w:sz w:val="28"/>
          <w:szCs w:val="28"/>
        </w:rPr>
      </w:pPr>
    </w:p>
    <w:p w14:paraId="524E649B" w14:textId="77777777" w:rsidR="002219EC" w:rsidRPr="0094479F" w:rsidRDefault="002219EC" w:rsidP="002219EC">
      <w:pPr>
        <w:spacing w:line="360" w:lineRule="auto"/>
        <w:ind w:right="-360"/>
        <w:rPr>
          <w:sz w:val="28"/>
          <w:szCs w:val="28"/>
        </w:rPr>
      </w:pPr>
    </w:p>
    <w:p w14:paraId="247665E7" w14:textId="77777777" w:rsidR="002219EC" w:rsidRPr="0094479F" w:rsidRDefault="002219EC" w:rsidP="002219EC">
      <w:pPr>
        <w:spacing w:line="360" w:lineRule="auto"/>
        <w:ind w:right="-360"/>
        <w:rPr>
          <w:sz w:val="32"/>
          <w:szCs w:val="28"/>
        </w:rPr>
      </w:pPr>
    </w:p>
    <w:p w14:paraId="6D300F5B" w14:textId="77777777" w:rsidR="00D9298E" w:rsidRPr="0094479F" w:rsidRDefault="00D9298E" w:rsidP="00D9298E">
      <w:pPr>
        <w:spacing w:line="360" w:lineRule="auto"/>
        <w:rPr>
          <w:b/>
          <w:sz w:val="28"/>
          <w:szCs w:val="28"/>
        </w:rPr>
      </w:pPr>
    </w:p>
    <w:p w14:paraId="67C9F7FD" w14:textId="77777777" w:rsidR="00B93BD7" w:rsidRPr="0094479F" w:rsidRDefault="00B93BD7" w:rsidP="0094479F">
      <w:pPr>
        <w:spacing w:line="360" w:lineRule="auto"/>
        <w:rPr>
          <w:sz w:val="28"/>
          <w:szCs w:val="26"/>
        </w:rPr>
      </w:pPr>
    </w:p>
    <w:p w14:paraId="4A3B8E55" w14:textId="77777777" w:rsidR="0094479F" w:rsidRPr="0094479F" w:rsidRDefault="0094479F" w:rsidP="0094479F">
      <w:pPr>
        <w:jc w:val="center"/>
      </w:pPr>
      <w:r w:rsidRPr="0094479F">
        <w:t>ИНФОРМАЦИОННОЕ ПИСЬМО</w:t>
      </w:r>
    </w:p>
    <w:p w14:paraId="69D04285" w14:textId="77777777" w:rsidR="0094479F" w:rsidRPr="0094479F" w:rsidRDefault="0094479F" w:rsidP="0094479F">
      <w:pPr>
        <w:jc w:val="center"/>
      </w:pPr>
    </w:p>
    <w:p w14:paraId="7594DAE1" w14:textId="77777777" w:rsidR="002C075B" w:rsidRPr="00284808" w:rsidRDefault="00FB3E74" w:rsidP="002C075B">
      <w:pPr>
        <w:jc w:val="center"/>
        <w:rPr>
          <w:b/>
        </w:rPr>
      </w:pPr>
      <w:r w:rsidRPr="00284808">
        <w:rPr>
          <w:b/>
        </w:rPr>
        <w:t>Уважаемые коллеги</w:t>
      </w:r>
      <w:r w:rsidR="002C075B" w:rsidRPr="00284808">
        <w:rPr>
          <w:b/>
        </w:rPr>
        <w:t>!</w:t>
      </w:r>
    </w:p>
    <w:p w14:paraId="6A9DDF86" w14:textId="77777777" w:rsidR="002C075B" w:rsidRPr="00284808" w:rsidRDefault="00FB3E74" w:rsidP="002C075B">
      <w:pPr>
        <w:jc w:val="center"/>
        <w:rPr>
          <w:b/>
        </w:rPr>
      </w:pPr>
      <w:r w:rsidRPr="00284808">
        <w:rPr>
          <w:b/>
        </w:rPr>
        <w:t>Приглашаем вас</w:t>
      </w:r>
      <w:r w:rsidR="00284808" w:rsidRPr="00284808">
        <w:rPr>
          <w:b/>
        </w:rPr>
        <w:t xml:space="preserve"> принять участие</w:t>
      </w:r>
      <w:r w:rsidRPr="00284808">
        <w:rPr>
          <w:b/>
        </w:rPr>
        <w:t xml:space="preserve"> в</w:t>
      </w:r>
      <w:r w:rsidR="00284808" w:rsidRPr="00284808">
        <w:rPr>
          <w:b/>
        </w:rPr>
        <w:t>о</w:t>
      </w:r>
    </w:p>
    <w:p w14:paraId="45950633" w14:textId="77777777" w:rsidR="002C075B" w:rsidRPr="00284808" w:rsidRDefault="00284808" w:rsidP="002C075B">
      <w:pPr>
        <w:jc w:val="center"/>
        <w:rPr>
          <w:b/>
        </w:rPr>
      </w:pPr>
      <w:r w:rsidRPr="00284808">
        <w:rPr>
          <w:b/>
          <w:shd w:val="clear" w:color="auto" w:fill="FFFFFF"/>
        </w:rPr>
        <w:t>Всероссийском научно-практическом</w:t>
      </w:r>
      <w:r w:rsidRPr="00284808">
        <w:rPr>
          <w:b/>
        </w:rPr>
        <w:t xml:space="preserve"> круглом столе</w:t>
      </w:r>
    </w:p>
    <w:p w14:paraId="011BA94C" w14:textId="77777777" w:rsidR="001722D8" w:rsidRPr="00284808" w:rsidRDefault="002C075B" w:rsidP="00FB3E74">
      <w:pPr>
        <w:jc w:val="center"/>
        <w:rPr>
          <w:b/>
        </w:rPr>
      </w:pPr>
      <w:r w:rsidRPr="00284808">
        <w:rPr>
          <w:b/>
        </w:rPr>
        <w:t>«</w:t>
      </w:r>
      <w:r w:rsidR="00284808" w:rsidRPr="00284808">
        <w:rPr>
          <w:b/>
          <w:bCs/>
        </w:rPr>
        <w:t>Традиции исследования политики и преподавания политических наук в России</w:t>
      </w:r>
      <w:r w:rsidR="00113898" w:rsidRPr="00284808">
        <w:rPr>
          <w:b/>
        </w:rPr>
        <w:t>»</w:t>
      </w:r>
    </w:p>
    <w:p w14:paraId="1D3A8920" w14:textId="77777777" w:rsidR="002C075B" w:rsidRPr="00284808" w:rsidRDefault="001722D8" w:rsidP="00FB3E74">
      <w:pPr>
        <w:jc w:val="center"/>
        <w:rPr>
          <w:b/>
        </w:rPr>
      </w:pPr>
      <w:r w:rsidRPr="00284808">
        <w:rPr>
          <w:b/>
        </w:rPr>
        <w:t xml:space="preserve">(к 100-летию со дня рождения </w:t>
      </w:r>
      <w:r w:rsidR="00284808" w:rsidRPr="00284808">
        <w:rPr>
          <w:b/>
          <w:bCs/>
        </w:rPr>
        <w:t>Г.Х. Шахназарова</w:t>
      </w:r>
      <w:r w:rsidRPr="00284808">
        <w:rPr>
          <w:b/>
        </w:rPr>
        <w:t>)</w:t>
      </w:r>
    </w:p>
    <w:p w14:paraId="69AB5329" w14:textId="77777777" w:rsidR="00FB3E74" w:rsidRPr="00284808" w:rsidRDefault="00FB3E74" w:rsidP="00FB3E74">
      <w:pPr>
        <w:jc w:val="center"/>
      </w:pPr>
    </w:p>
    <w:p w14:paraId="6CA23C9F" w14:textId="77777777" w:rsidR="002C075B" w:rsidRPr="00284808" w:rsidRDefault="002C075B" w:rsidP="002C075B">
      <w:pPr>
        <w:jc w:val="center"/>
        <w:rPr>
          <w:b/>
        </w:rPr>
      </w:pPr>
      <w:r w:rsidRPr="00284808">
        <w:rPr>
          <w:b/>
        </w:rPr>
        <w:t>М</w:t>
      </w:r>
      <w:r w:rsidR="00FB3E74" w:rsidRPr="00284808">
        <w:rPr>
          <w:b/>
        </w:rPr>
        <w:t>осква</w:t>
      </w:r>
      <w:r w:rsidRPr="00284808">
        <w:rPr>
          <w:b/>
        </w:rPr>
        <w:t xml:space="preserve">, МГУ, </w:t>
      </w:r>
      <w:r w:rsidR="00E02BE9">
        <w:rPr>
          <w:b/>
        </w:rPr>
        <w:t>18</w:t>
      </w:r>
      <w:r w:rsidR="001722D8" w:rsidRPr="00284808">
        <w:rPr>
          <w:b/>
        </w:rPr>
        <w:t xml:space="preserve"> </w:t>
      </w:r>
      <w:r w:rsidR="00284808" w:rsidRPr="00284808">
        <w:rPr>
          <w:b/>
        </w:rPr>
        <w:t>октября</w:t>
      </w:r>
      <w:r w:rsidRPr="00284808">
        <w:rPr>
          <w:b/>
        </w:rPr>
        <w:t xml:space="preserve"> 20</w:t>
      </w:r>
      <w:r w:rsidR="00284808" w:rsidRPr="00284808">
        <w:rPr>
          <w:b/>
        </w:rPr>
        <w:t>24</w:t>
      </w:r>
      <w:r w:rsidRPr="00284808">
        <w:rPr>
          <w:b/>
        </w:rPr>
        <w:t xml:space="preserve"> года</w:t>
      </w:r>
    </w:p>
    <w:p w14:paraId="26FC9780" w14:textId="77777777" w:rsidR="0094479F" w:rsidRPr="00284808" w:rsidRDefault="0094479F" w:rsidP="00FB3E74">
      <w:pPr>
        <w:rPr>
          <w:b/>
        </w:rPr>
      </w:pPr>
    </w:p>
    <w:p w14:paraId="434CC72B" w14:textId="77777777" w:rsidR="00FB3E74" w:rsidRPr="00284808" w:rsidRDefault="00FB3E74" w:rsidP="00624A48">
      <w:pPr>
        <w:ind w:firstLine="567"/>
        <w:jc w:val="both"/>
      </w:pPr>
      <w:r w:rsidRPr="00284808">
        <w:t xml:space="preserve">Организаторами </w:t>
      </w:r>
      <w:r w:rsidR="00347054">
        <w:t>круглого стола</w:t>
      </w:r>
      <w:r w:rsidRPr="00284808">
        <w:t xml:space="preserve"> выступают: </w:t>
      </w:r>
      <w:r w:rsidRPr="00284808">
        <w:rPr>
          <w:b/>
          <w:i/>
        </w:rPr>
        <w:t>факультет политологии Московского государственного университета имени М.В. Ломоносова</w:t>
      </w:r>
      <w:r w:rsidR="00284808" w:rsidRPr="00284808">
        <w:rPr>
          <w:b/>
          <w:i/>
        </w:rPr>
        <w:t xml:space="preserve"> и</w:t>
      </w:r>
      <w:r w:rsidRPr="00284808">
        <w:rPr>
          <w:b/>
          <w:i/>
        </w:rPr>
        <w:t xml:space="preserve"> Российское общество</w:t>
      </w:r>
      <w:r w:rsidR="001722D8" w:rsidRPr="00284808">
        <w:rPr>
          <w:b/>
          <w:i/>
        </w:rPr>
        <w:t xml:space="preserve"> политологов</w:t>
      </w:r>
      <w:r w:rsidRPr="00284808">
        <w:rPr>
          <w:bCs/>
          <w:i/>
        </w:rPr>
        <w:t>.</w:t>
      </w:r>
    </w:p>
    <w:p w14:paraId="738182E7" w14:textId="77777777" w:rsidR="00284808" w:rsidRPr="00284808" w:rsidRDefault="00284808" w:rsidP="00284808">
      <w:pPr>
        <w:tabs>
          <w:tab w:val="left" w:pos="0"/>
        </w:tabs>
        <w:ind w:firstLine="426"/>
        <w:jc w:val="both"/>
      </w:pPr>
      <w:r w:rsidRPr="00284808">
        <w:t>Главная тема круглого стола — осмысление традиций исследования политики и преподавания политических наук в России. В ситуации геополитического и социально-экономического противостояния перед политологами вновь стоит важная задача разработки национально-ориентированных теорий и подходов на основе традиционных российских духовно-нравственных ценностей. Планируется проанализировать советские теоретические наработки на предмет их применения в современных условиях. Кроме того, предполагается обсуждение политической роли экспертов, советников, консультантов и их участия в принятии государственных и политических решений.</w:t>
      </w:r>
    </w:p>
    <w:p w14:paraId="4A87C04B" w14:textId="77777777" w:rsidR="00284808" w:rsidRPr="00284808" w:rsidRDefault="00284808" w:rsidP="00284808">
      <w:pPr>
        <w:tabs>
          <w:tab w:val="left" w:pos="0"/>
        </w:tabs>
        <w:ind w:firstLine="426"/>
        <w:jc w:val="both"/>
      </w:pPr>
      <w:r w:rsidRPr="00284808">
        <w:t xml:space="preserve">Круглый стол приурочен к 100-летию со дня рождения члена-корреспондента РАН Георгия </w:t>
      </w:r>
      <w:proofErr w:type="spellStart"/>
      <w:r w:rsidRPr="00284808">
        <w:t>Хосроевича</w:t>
      </w:r>
      <w:proofErr w:type="spellEnd"/>
      <w:r w:rsidRPr="00284808">
        <w:t xml:space="preserve"> Шахназарова (1924–2001)</w:t>
      </w:r>
      <w:r w:rsidRPr="00284808">
        <w:rPr>
          <w:rStyle w:val="af3"/>
        </w:rPr>
        <w:footnoteReference w:id="1"/>
      </w:r>
      <w:r w:rsidRPr="00284808">
        <w:t xml:space="preserve">, внесшего значительный вклад в становление политической науки в СССР, консолидацию политологического </w:t>
      </w:r>
      <w:r w:rsidRPr="00284808">
        <w:lastRenderedPageBreak/>
        <w:t>сообщества. Обращение к идейно-политическому наследию Г.Х. Шахназарова актуально в контексте исследования преемственности отечественного политологического знания.</w:t>
      </w:r>
    </w:p>
    <w:p w14:paraId="54E8D822" w14:textId="77777777" w:rsidR="0094479F" w:rsidRPr="00284808" w:rsidRDefault="0094479F" w:rsidP="00284808">
      <w:pPr>
        <w:tabs>
          <w:tab w:val="left" w:pos="0"/>
        </w:tabs>
        <w:ind w:firstLine="426"/>
        <w:jc w:val="both"/>
      </w:pPr>
      <w:r w:rsidRPr="00284808">
        <w:t xml:space="preserve">В работе </w:t>
      </w:r>
      <w:r w:rsidR="00284808" w:rsidRPr="00284808">
        <w:rPr>
          <w:b/>
          <w:shd w:val="clear" w:color="auto" w:fill="FFFFFF"/>
        </w:rPr>
        <w:t>Всероссийского научно-практического</w:t>
      </w:r>
      <w:r w:rsidR="00284808" w:rsidRPr="00284808">
        <w:rPr>
          <w:b/>
        </w:rPr>
        <w:t xml:space="preserve"> круглого стола</w:t>
      </w:r>
      <w:r w:rsidRPr="00284808">
        <w:t xml:space="preserve"> планируется участие ведущих российских политологов, </w:t>
      </w:r>
      <w:r w:rsidR="001722D8" w:rsidRPr="00284808">
        <w:t xml:space="preserve">философов, </w:t>
      </w:r>
      <w:r w:rsidRPr="00284808">
        <w:t>теоретиков и практиков широкого спектра актуальных полити</w:t>
      </w:r>
      <w:r w:rsidR="001722D8" w:rsidRPr="00284808">
        <w:t>ко-философ</w:t>
      </w:r>
      <w:r w:rsidRPr="00284808">
        <w:t>ских вопросов. К участию в мероприятии приглашаются российские специалисты политологического</w:t>
      </w:r>
      <w:r w:rsidR="00284808" w:rsidRPr="00284808">
        <w:t>, юридического</w:t>
      </w:r>
      <w:r w:rsidR="001722D8" w:rsidRPr="00284808">
        <w:t xml:space="preserve"> и философского</w:t>
      </w:r>
      <w:r w:rsidRPr="00284808">
        <w:t xml:space="preserve"> профил</w:t>
      </w:r>
      <w:r w:rsidR="00371B86" w:rsidRPr="00284808">
        <w:t>ей, аспиранты и студенты</w:t>
      </w:r>
      <w:r w:rsidRPr="00284808">
        <w:t>.</w:t>
      </w:r>
    </w:p>
    <w:p w14:paraId="03B876DC" w14:textId="77777777" w:rsidR="00371B86" w:rsidRPr="009F0190" w:rsidRDefault="0094479F" w:rsidP="00624A48">
      <w:pPr>
        <w:ind w:firstLine="567"/>
        <w:jc w:val="both"/>
      </w:pPr>
      <w:r w:rsidRPr="00284808">
        <w:t xml:space="preserve">Для участия в работе </w:t>
      </w:r>
      <w:r w:rsidR="00284808" w:rsidRPr="00284808">
        <w:t>круглого стола</w:t>
      </w:r>
      <w:r w:rsidRPr="00284808">
        <w:t xml:space="preserve"> необходимо в срок до </w:t>
      </w:r>
      <w:r w:rsidR="0061296C" w:rsidRPr="00284808">
        <w:t>2</w:t>
      </w:r>
      <w:r w:rsidR="00284808" w:rsidRPr="00284808">
        <w:t>6</w:t>
      </w:r>
      <w:r w:rsidR="001722D8" w:rsidRPr="00284808">
        <w:t xml:space="preserve"> </w:t>
      </w:r>
      <w:r w:rsidR="00284808" w:rsidRPr="00284808">
        <w:t>сентября</w:t>
      </w:r>
      <w:r w:rsidRPr="00284808">
        <w:t xml:space="preserve"> 202</w:t>
      </w:r>
      <w:r w:rsidR="00284808" w:rsidRPr="00284808">
        <w:t>4</w:t>
      </w:r>
      <w:r w:rsidRPr="00284808">
        <w:t xml:space="preserve"> года </w:t>
      </w:r>
      <w:r w:rsidR="00371B86" w:rsidRPr="00284808">
        <w:t>направить заявку</w:t>
      </w:r>
      <w:r w:rsidRPr="00284808">
        <w:t xml:space="preserve">. Для аспирантов и студентов необходимо дополнительно предоставить рекомендацию научного руководителя в свободной форме. Материалы принимаются организационным комитетом </w:t>
      </w:r>
      <w:r w:rsidR="00371B86" w:rsidRPr="00284808">
        <w:t>К</w:t>
      </w:r>
      <w:r w:rsidR="00347054">
        <w:t>руглого стола</w:t>
      </w:r>
      <w:r w:rsidRPr="00284808">
        <w:t xml:space="preserve"> на адрес:</w:t>
      </w:r>
      <w:r w:rsidR="00371B86" w:rsidRPr="00284808">
        <w:t xml:space="preserve"> </w:t>
      </w:r>
      <w:proofErr w:type="spellStart"/>
      <w:r w:rsidR="00260FD8" w:rsidRPr="00260FD8">
        <w:rPr>
          <w:i/>
          <w:lang w:val="en-US"/>
        </w:rPr>
        <w:t>ivbronn</w:t>
      </w:r>
      <w:proofErr w:type="spellEnd"/>
      <w:r w:rsidR="00260FD8" w:rsidRPr="009F0190">
        <w:rPr>
          <w:i/>
        </w:rPr>
        <w:t>@</w:t>
      </w:r>
      <w:proofErr w:type="spellStart"/>
      <w:r w:rsidR="00260FD8" w:rsidRPr="00260FD8">
        <w:rPr>
          <w:i/>
          <w:lang w:val="en-US"/>
        </w:rPr>
        <w:t>gmail</w:t>
      </w:r>
      <w:proofErr w:type="spellEnd"/>
      <w:r w:rsidR="00260FD8" w:rsidRPr="009F0190">
        <w:rPr>
          <w:i/>
        </w:rPr>
        <w:t>.</w:t>
      </w:r>
      <w:r w:rsidR="00260FD8" w:rsidRPr="00260FD8">
        <w:rPr>
          <w:i/>
          <w:lang w:val="en-US"/>
        </w:rPr>
        <w:t>com</w:t>
      </w:r>
    </w:p>
    <w:p w14:paraId="56B4759E" w14:textId="77777777" w:rsidR="0094479F" w:rsidRPr="00284808" w:rsidRDefault="0094479F" w:rsidP="00624A48">
      <w:pPr>
        <w:ind w:firstLine="567"/>
        <w:jc w:val="both"/>
      </w:pPr>
      <w:r w:rsidRPr="00284808">
        <w:t xml:space="preserve">Организационный комитет </w:t>
      </w:r>
      <w:r w:rsidR="009F0190">
        <w:t>круглого стола</w:t>
      </w:r>
      <w:r w:rsidR="00371B86" w:rsidRPr="00284808">
        <w:t xml:space="preserve"> </w:t>
      </w:r>
      <w:r w:rsidRPr="00284808">
        <w:t>оставляет за собой право отбора докладчиков.</w:t>
      </w:r>
    </w:p>
    <w:p w14:paraId="641101DE" w14:textId="77777777" w:rsidR="0094479F" w:rsidRPr="00284808" w:rsidRDefault="0094479F" w:rsidP="00624A48">
      <w:pPr>
        <w:ind w:firstLine="567"/>
        <w:jc w:val="both"/>
      </w:pPr>
    </w:p>
    <w:p w14:paraId="7B8188D2" w14:textId="77777777" w:rsidR="0094479F" w:rsidRPr="00284808" w:rsidRDefault="0094479F" w:rsidP="00624A48">
      <w:pPr>
        <w:ind w:firstLine="567"/>
        <w:jc w:val="both"/>
      </w:pPr>
      <w:r w:rsidRPr="00284808">
        <w:t xml:space="preserve">Место проведения </w:t>
      </w:r>
      <w:r w:rsidR="009F0190">
        <w:t>круглого стола</w:t>
      </w:r>
      <w:r w:rsidRPr="00284808">
        <w:t xml:space="preserve">: </w:t>
      </w:r>
      <w:r w:rsidR="001722D8" w:rsidRPr="00284808">
        <w:t xml:space="preserve">Шуваловский корпус МГУ имени М.В. Ломоносова (Москва, Ломоносовский проспект, д. 27, корп. 4) в аудитории </w:t>
      </w:r>
      <w:r w:rsidR="00173B2D">
        <w:t>А-518</w:t>
      </w:r>
      <w:r w:rsidR="001722D8" w:rsidRPr="00284808">
        <w:t xml:space="preserve">. Начало </w:t>
      </w:r>
      <w:r w:rsidR="00284808" w:rsidRPr="00284808">
        <w:t>работы круглого стола в 1</w:t>
      </w:r>
      <w:r w:rsidR="00173B2D">
        <w:t>0</w:t>
      </w:r>
      <w:r w:rsidR="001722D8" w:rsidRPr="00284808">
        <w:t>:00</w:t>
      </w:r>
      <w:r w:rsidRPr="00284808">
        <w:t>.</w:t>
      </w:r>
    </w:p>
    <w:p w14:paraId="336AE510" w14:textId="77777777" w:rsidR="00371B86" w:rsidRPr="0094479F" w:rsidRDefault="00371B86" w:rsidP="00624A48">
      <w:pPr>
        <w:ind w:firstLine="567"/>
        <w:jc w:val="both"/>
      </w:pPr>
    </w:p>
    <w:p w14:paraId="26E26B8F" w14:textId="77777777" w:rsidR="0094479F" w:rsidRPr="0094479F" w:rsidRDefault="0094479F" w:rsidP="0094479F">
      <w:pPr>
        <w:ind w:firstLine="708"/>
        <w:jc w:val="both"/>
      </w:pPr>
    </w:p>
    <w:p w14:paraId="57451122" w14:textId="77777777" w:rsidR="00284808" w:rsidRPr="00284808" w:rsidRDefault="00371B86" w:rsidP="00284808">
      <w:pPr>
        <w:jc w:val="right"/>
        <w:rPr>
          <w:i/>
        </w:rPr>
      </w:pPr>
      <w:r w:rsidRPr="00284808">
        <w:rPr>
          <w:i/>
        </w:rPr>
        <w:t>Оргкомитет</w:t>
      </w:r>
      <w:r w:rsidR="00397CAF" w:rsidRPr="00284808">
        <w:rPr>
          <w:i/>
        </w:rPr>
        <w:t xml:space="preserve"> </w:t>
      </w:r>
      <w:r w:rsidR="00284808" w:rsidRPr="00284808">
        <w:rPr>
          <w:i/>
          <w:shd w:val="clear" w:color="auto" w:fill="FFFFFF"/>
        </w:rPr>
        <w:t>Всероссийского научно-практического</w:t>
      </w:r>
      <w:r w:rsidR="00284808" w:rsidRPr="00284808">
        <w:rPr>
          <w:i/>
        </w:rPr>
        <w:t xml:space="preserve"> круглого стола</w:t>
      </w:r>
    </w:p>
    <w:p w14:paraId="0FAF2A6F" w14:textId="77777777" w:rsidR="00D86745" w:rsidRPr="00284808" w:rsidRDefault="00D86745" w:rsidP="00284808">
      <w:pPr>
        <w:jc w:val="right"/>
      </w:pPr>
    </w:p>
    <w:sectPr w:rsidR="00D86745" w:rsidRPr="00284808" w:rsidSect="00C24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709" w:right="130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9851" w14:textId="77777777" w:rsidR="00F52187" w:rsidRDefault="00F52187">
      <w:r>
        <w:separator/>
      </w:r>
    </w:p>
  </w:endnote>
  <w:endnote w:type="continuationSeparator" w:id="0">
    <w:p w14:paraId="00929FE4" w14:textId="77777777" w:rsidR="00F52187" w:rsidRDefault="00F5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FE54" w14:textId="77777777" w:rsidR="0087033E" w:rsidRDefault="0087033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CBB0" w14:textId="77777777" w:rsidR="0087033E" w:rsidRDefault="00870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190">
      <w:rPr>
        <w:noProof/>
      </w:rPr>
      <w:t>2</w:t>
    </w:r>
    <w:r>
      <w:fldChar w:fldCharType="end"/>
    </w:r>
  </w:p>
  <w:p w14:paraId="499D146D" w14:textId="77777777" w:rsidR="0087033E" w:rsidRDefault="0087033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E966" w14:textId="77777777" w:rsidR="0087033E" w:rsidRDefault="008703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C1FF" w14:textId="77777777" w:rsidR="00F52187" w:rsidRDefault="00F52187">
      <w:r>
        <w:separator/>
      </w:r>
    </w:p>
  </w:footnote>
  <w:footnote w:type="continuationSeparator" w:id="0">
    <w:p w14:paraId="32037D87" w14:textId="77777777" w:rsidR="00F52187" w:rsidRDefault="00F52187">
      <w:r>
        <w:continuationSeparator/>
      </w:r>
    </w:p>
  </w:footnote>
  <w:footnote w:id="1">
    <w:p w14:paraId="4BFA8F8F" w14:textId="77777777" w:rsidR="00284808" w:rsidRPr="00284808" w:rsidRDefault="00284808" w:rsidP="00284808">
      <w:pPr>
        <w:pStyle w:val="af1"/>
        <w:jc w:val="both"/>
        <w:rPr>
          <w:sz w:val="22"/>
          <w:szCs w:val="24"/>
        </w:rPr>
      </w:pPr>
      <w:r w:rsidRPr="00284808">
        <w:rPr>
          <w:rStyle w:val="af3"/>
          <w:sz w:val="22"/>
          <w:szCs w:val="24"/>
        </w:rPr>
        <w:footnoteRef/>
      </w:r>
      <w:r w:rsidRPr="00284808">
        <w:rPr>
          <w:sz w:val="22"/>
          <w:szCs w:val="24"/>
        </w:rPr>
        <w:t xml:space="preserve"> Г.Х. Шахназаров — советский и российский политолог, политический советник, автор ряда научно-фантастических произведений; доктор юридических наук (1969), член-корреспондент АН СССР (1987), лауреат Государственной премии СССР (1980). Специалист в области теории государства и права, государственного права, международного права, международных отношений и глобальных проблем. Работал заведующим редакцией издательства «Политиздат» (1952–1960); в журналах «Политическое самообразование» (1960–1961), «Проблемы мира и социализма» (1962–1963 и 1970–1971, член редакционной коллегии и ответственный секретарь); консультантом (1964–1969), заместителем заведующего Международного отдела ЦК КПСС (1972–1988); помощником Генерального секретаря ЦК КПСС, советником Президента СССР (1989–1991). В 1973–1991 гг. — президент Советской ассоциации политических наук; в 1973–1990 гг. — вице-президент Международной ассоциации политической науки. В 1992–2001 гг. — директор Центра глобальных программ Горбачев-Фонда.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0E18" w14:textId="77777777" w:rsidR="00D80350" w:rsidRDefault="00D8035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CE2B13F" w14:textId="77777777" w:rsidR="00D80350" w:rsidRDefault="00D8035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B286" w14:textId="77777777" w:rsidR="00D80350" w:rsidRDefault="00D8035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0190">
      <w:rPr>
        <w:rStyle w:val="aa"/>
        <w:noProof/>
      </w:rPr>
      <w:t>2</w:t>
    </w:r>
    <w:r>
      <w:rPr>
        <w:rStyle w:val="aa"/>
      </w:rPr>
      <w:fldChar w:fldCharType="end"/>
    </w:r>
  </w:p>
  <w:p w14:paraId="7E919046" w14:textId="77777777" w:rsidR="00D80350" w:rsidRDefault="00D8035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6DC6" w14:textId="77777777" w:rsidR="0087033E" w:rsidRDefault="008703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E5"/>
    <w:multiLevelType w:val="hybridMultilevel"/>
    <w:tmpl w:val="A874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41E6"/>
    <w:multiLevelType w:val="hybridMultilevel"/>
    <w:tmpl w:val="4E069558"/>
    <w:lvl w:ilvl="0" w:tplc="22C2EF2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900114"/>
    <w:multiLevelType w:val="hybridMultilevel"/>
    <w:tmpl w:val="F9CC9DD4"/>
    <w:lvl w:ilvl="0" w:tplc="22C2EF2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1BED149D"/>
    <w:multiLevelType w:val="hybridMultilevel"/>
    <w:tmpl w:val="68C6F824"/>
    <w:lvl w:ilvl="0" w:tplc="C248F55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84738"/>
    <w:multiLevelType w:val="hybridMultilevel"/>
    <w:tmpl w:val="4E069558"/>
    <w:lvl w:ilvl="0" w:tplc="22C2EF20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5075DC"/>
    <w:multiLevelType w:val="hybridMultilevel"/>
    <w:tmpl w:val="83D4EA88"/>
    <w:lvl w:ilvl="0" w:tplc="0756ED0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6" w15:restartNumberingAfterBreak="0">
    <w:nsid w:val="46A84DFE"/>
    <w:multiLevelType w:val="hybridMultilevel"/>
    <w:tmpl w:val="2E4C9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E7269"/>
    <w:multiLevelType w:val="hybridMultilevel"/>
    <w:tmpl w:val="08DC607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51CD6306"/>
    <w:multiLevelType w:val="hybridMultilevel"/>
    <w:tmpl w:val="9A6A41EA"/>
    <w:lvl w:ilvl="0" w:tplc="CA269F4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E633F48"/>
    <w:multiLevelType w:val="hybridMultilevel"/>
    <w:tmpl w:val="FFF4D6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8DA4520"/>
    <w:multiLevelType w:val="hybridMultilevel"/>
    <w:tmpl w:val="3322E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55FE"/>
    <w:multiLevelType w:val="hybridMultilevel"/>
    <w:tmpl w:val="6A0017CA"/>
    <w:lvl w:ilvl="0" w:tplc="028E5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E0181"/>
    <w:multiLevelType w:val="hybridMultilevel"/>
    <w:tmpl w:val="D56E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C58A5"/>
    <w:multiLevelType w:val="hybridMultilevel"/>
    <w:tmpl w:val="2B00F44A"/>
    <w:lvl w:ilvl="0" w:tplc="EBFA61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E9"/>
    <w:rsid w:val="000000DD"/>
    <w:rsid w:val="00007D73"/>
    <w:rsid w:val="00023E82"/>
    <w:rsid w:val="000715A3"/>
    <w:rsid w:val="00073401"/>
    <w:rsid w:val="000A2560"/>
    <w:rsid w:val="000C39F4"/>
    <w:rsid w:val="000E2267"/>
    <w:rsid w:val="000E69E8"/>
    <w:rsid w:val="000F53BF"/>
    <w:rsid w:val="00111C92"/>
    <w:rsid w:val="00113898"/>
    <w:rsid w:val="001270A4"/>
    <w:rsid w:val="00136BD9"/>
    <w:rsid w:val="00136DE7"/>
    <w:rsid w:val="0015481C"/>
    <w:rsid w:val="0016399D"/>
    <w:rsid w:val="001722D8"/>
    <w:rsid w:val="00173B2D"/>
    <w:rsid w:val="00183469"/>
    <w:rsid w:val="00191BA3"/>
    <w:rsid w:val="001E24EA"/>
    <w:rsid w:val="001F2E43"/>
    <w:rsid w:val="00212D07"/>
    <w:rsid w:val="00212F38"/>
    <w:rsid w:val="00216547"/>
    <w:rsid w:val="002219EC"/>
    <w:rsid w:val="00226C52"/>
    <w:rsid w:val="00230BA9"/>
    <w:rsid w:val="00252713"/>
    <w:rsid w:val="002536B8"/>
    <w:rsid w:val="00260FD8"/>
    <w:rsid w:val="00261775"/>
    <w:rsid w:val="00271DF8"/>
    <w:rsid w:val="00281FDD"/>
    <w:rsid w:val="00283F5B"/>
    <w:rsid w:val="00284808"/>
    <w:rsid w:val="00284D4E"/>
    <w:rsid w:val="002C075B"/>
    <w:rsid w:val="002C63F9"/>
    <w:rsid w:val="002D1F5D"/>
    <w:rsid w:val="002F2C4B"/>
    <w:rsid w:val="0034165B"/>
    <w:rsid w:val="00347054"/>
    <w:rsid w:val="00357B6E"/>
    <w:rsid w:val="00361F3E"/>
    <w:rsid w:val="00363716"/>
    <w:rsid w:val="00371B86"/>
    <w:rsid w:val="0037394A"/>
    <w:rsid w:val="00377B69"/>
    <w:rsid w:val="00395919"/>
    <w:rsid w:val="00397CAF"/>
    <w:rsid w:val="003A0AA9"/>
    <w:rsid w:val="003B2C5E"/>
    <w:rsid w:val="003B351D"/>
    <w:rsid w:val="003F3F9C"/>
    <w:rsid w:val="003F455B"/>
    <w:rsid w:val="00410767"/>
    <w:rsid w:val="00410B0F"/>
    <w:rsid w:val="004248CC"/>
    <w:rsid w:val="004349C2"/>
    <w:rsid w:val="00455002"/>
    <w:rsid w:val="0045637D"/>
    <w:rsid w:val="0047721B"/>
    <w:rsid w:val="004866DE"/>
    <w:rsid w:val="00487219"/>
    <w:rsid w:val="004B4DC4"/>
    <w:rsid w:val="004C71D2"/>
    <w:rsid w:val="004D18E3"/>
    <w:rsid w:val="004D7CA2"/>
    <w:rsid w:val="004E2FE3"/>
    <w:rsid w:val="004E537B"/>
    <w:rsid w:val="004F0575"/>
    <w:rsid w:val="005212D3"/>
    <w:rsid w:val="00522EA7"/>
    <w:rsid w:val="005273C2"/>
    <w:rsid w:val="00536FAF"/>
    <w:rsid w:val="0053716F"/>
    <w:rsid w:val="0054146D"/>
    <w:rsid w:val="005504B3"/>
    <w:rsid w:val="00563B59"/>
    <w:rsid w:val="00574718"/>
    <w:rsid w:val="00575A55"/>
    <w:rsid w:val="00594C14"/>
    <w:rsid w:val="005B52CE"/>
    <w:rsid w:val="005C6BE1"/>
    <w:rsid w:val="005D7F95"/>
    <w:rsid w:val="005E26E1"/>
    <w:rsid w:val="0061296C"/>
    <w:rsid w:val="006236DD"/>
    <w:rsid w:val="00624A48"/>
    <w:rsid w:val="00640E62"/>
    <w:rsid w:val="00642263"/>
    <w:rsid w:val="0064549B"/>
    <w:rsid w:val="00673EA0"/>
    <w:rsid w:val="006B3EB5"/>
    <w:rsid w:val="006C4B37"/>
    <w:rsid w:val="006D1428"/>
    <w:rsid w:val="0071025F"/>
    <w:rsid w:val="00722674"/>
    <w:rsid w:val="00722B4E"/>
    <w:rsid w:val="007276BD"/>
    <w:rsid w:val="00742173"/>
    <w:rsid w:val="00771BAF"/>
    <w:rsid w:val="00777796"/>
    <w:rsid w:val="007D1F8D"/>
    <w:rsid w:val="007E30E3"/>
    <w:rsid w:val="007E3659"/>
    <w:rsid w:val="007F58F7"/>
    <w:rsid w:val="007F76B2"/>
    <w:rsid w:val="008002B0"/>
    <w:rsid w:val="00803A99"/>
    <w:rsid w:val="00810C03"/>
    <w:rsid w:val="008122E1"/>
    <w:rsid w:val="0081444F"/>
    <w:rsid w:val="008157ED"/>
    <w:rsid w:val="00833E05"/>
    <w:rsid w:val="008628D4"/>
    <w:rsid w:val="0087033E"/>
    <w:rsid w:val="00881BCD"/>
    <w:rsid w:val="008A79C9"/>
    <w:rsid w:val="008A7BFC"/>
    <w:rsid w:val="008B4AA3"/>
    <w:rsid w:val="008D24D7"/>
    <w:rsid w:val="008F1723"/>
    <w:rsid w:val="008F766F"/>
    <w:rsid w:val="00901D8E"/>
    <w:rsid w:val="00906809"/>
    <w:rsid w:val="00926F30"/>
    <w:rsid w:val="0093335B"/>
    <w:rsid w:val="0094479F"/>
    <w:rsid w:val="00955250"/>
    <w:rsid w:val="00955851"/>
    <w:rsid w:val="009654BC"/>
    <w:rsid w:val="00973A7C"/>
    <w:rsid w:val="009776EF"/>
    <w:rsid w:val="009815D6"/>
    <w:rsid w:val="0098338B"/>
    <w:rsid w:val="009A275B"/>
    <w:rsid w:val="009B170C"/>
    <w:rsid w:val="009F0190"/>
    <w:rsid w:val="00A06B13"/>
    <w:rsid w:val="00A07C2F"/>
    <w:rsid w:val="00A2238A"/>
    <w:rsid w:val="00A307E0"/>
    <w:rsid w:val="00A440B4"/>
    <w:rsid w:val="00A46371"/>
    <w:rsid w:val="00A760E5"/>
    <w:rsid w:val="00A77A36"/>
    <w:rsid w:val="00A83148"/>
    <w:rsid w:val="00AA7C96"/>
    <w:rsid w:val="00AB203C"/>
    <w:rsid w:val="00AB6292"/>
    <w:rsid w:val="00AF2F1A"/>
    <w:rsid w:val="00B011CC"/>
    <w:rsid w:val="00B53882"/>
    <w:rsid w:val="00B55929"/>
    <w:rsid w:val="00B60616"/>
    <w:rsid w:val="00B7017C"/>
    <w:rsid w:val="00B87928"/>
    <w:rsid w:val="00B90E1E"/>
    <w:rsid w:val="00B9309D"/>
    <w:rsid w:val="00B93BD7"/>
    <w:rsid w:val="00B955E9"/>
    <w:rsid w:val="00BB4591"/>
    <w:rsid w:val="00BB6B22"/>
    <w:rsid w:val="00BC4DD4"/>
    <w:rsid w:val="00BD416E"/>
    <w:rsid w:val="00BE0546"/>
    <w:rsid w:val="00BE23A0"/>
    <w:rsid w:val="00C03B58"/>
    <w:rsid w:val="00C241FD"/>
    <w:rsid w:val="00C24392"/>
    <w:rsid w:val="00C57080"/>
    <w:rsid w:val="00C62C9C"/>
    <w:rsid w:val="00C64160"/>
    <w:rsid w:val="00C70EBE"/>
    <w:rsid w:val="00C93BFC"/>
    <w:rsid w:val="00C954BD"/>
    <w:rsid w:val="00CA7542"/>
    <w:rsid w:val="00D0547D"/>
    <w:rsid w:val="00D80350"/>
    <w:rsid w:val="00D86745"/>
    <w:rsid w:val="00D918A2"/>
    <w:rsid w:val="00D9267C"/>
    <w:rsid w:val="00D9298E"/>
    <w:rsid w:val="00D92CE4"/>
    <w:rsid w:val="00D9349D"/>
    <w:rsid w:val="00D93569"/>
    <w:rsid w:val="00D95E90"/>
    <w:rsid w:val="00D975FB"/>
    <w:rsid w:val="00DA5687"/>
    <w:rsid w:val="00DB0B22"/>
    <w:rsid w:val="00DC2235"/>
    <w:rsid w:val="00DD08BE"/>
    <w:rsid w:val="00DE25D4"/>
    <w:rsid w:val="00DE731B"/>
    <w:rsid w:val="00DF4981"/>
    <w:rsid w:val="00E02BE9"/>
    <w:rsid w:val="00E04623"/>
    <w:rsid w:val="00E12F65"/>
    <w:rsid w:val="00E242B4"/>
    <w:rsid w:val="00E53866"/>
    <w:rsid w:val="00E56E79"/>
    <w:rsid w:val="00E72CFE"/>
    <w:rsid w:val="00EA0AC3"/>
    <w:rsid w:val="00EA3DE7"/>
    <w:rsid w:val="00EA668C"/>
    <w:rsid w:val="00EB77EE"/>
    <w:rsid w:val="00ED2EB4"/>
    <w:rsid w:val="00ED57EC"/>
    <w:rsid w:val="00EF2555"/>
    <w:rsid w:val="00F22A03"/>
    <w:rsid w:val="00F262C4"/>
    <w:rsid w:val="00F50ABB"/>
    <w:rsid w:val="00F52187"/>
    <w:rsid w:val="00F63328"/>
    <w:rsid w:val="00F6713B"/>
    <w:rsid w:val="00F72D09"/>
    <w:rsid w:val="00F904C7"/>
    <w:rsid w:val="00FB3E74"/>
    <w:rsid w:val="00FD5808"/>
    <w:rsid w:val="00FE7B65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A44E2"/>
  <w15:chartTrackingRefBased/>
  <w15:docId w15:val="{E096C079-9287-074A-9BF7-EE15141B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5395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ind w:left="6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ind w:left="252"/>
      <w:jc w:val="center"/>
      <w:outlineLvl w:val="5"/>
    </w:pPr>
    <w:rPr>
      <w:b/>
      <w:bCs/>
      <w:sz w:val="36"/>
    </w:rPr>
  </w:style>
  <w:style w:type="paragraph" w:styleId="7">
    <w:name w:val="heading 7"/>
    <w:basedOn w:val="a"/>
    <w:next w:val="a"/>
    <w:qFormat/>
    <w:pPr>
      <w:keepNext/>
      <w:ind w:left="252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sz w:val="36"/>
    </w:rPr>
  </w:style>
  <w:style w:type="paragraph" w:styleId="10">
    <w:name w:val="toc 1"/>
    <w:basedOn w:val="a"/>
    <w:next w:val="a"/>
    <w:autoRedefine/>
    <w:semiHidden/>
    <w:pPr>
      <w:keepNext/>
      <w:jc w:val="right"/>
    </w:pPr>
  </w:style>
  <w:style w:type="paragraph" w:styleId="a4">
    <w:name w:val="caption"/>
    <w:basedOn w:val="a"/>
    <w:next w:val="a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line="360" w:lineRule="auto"/>
      <w:ind w:firstLine="720"/>
    </w:pPr>
  </w:style>
  <w:style w:type="paragraph" w:styleId="a7">
    <w:name w:val="Body Text"/>
    <w:basedOn w:val="a"/>
    <w:pPr>
      <w:jc w:val="center"/>
    </w:pPr>
    <w:rPr>
      <w:b/>
      <w:bCs/>
      <w:sz w:val="26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firstLine="708"/>
      <w:jc w:val="both"/>
    </w:pPr>
    <w:rPr>
      <w:sz w:val="28"/>
    </w:rPr>
  </w:style>
  <w:style w:type="paragraph" w:styleId="ad">
    <w:name w:val="Balloon Text"/>
    <w:basedOn w:val="a"/>
    <w:semiHidden/>
    <w:rsid w:val="00B955E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link w:val="ab"/>
    <w:uiPriority w:val="99"/>
    <w:rsid w:val="0087033E"/>
    <w:rPr>
      <w:sz w:val="24"/>
      <w:szCs w:val="24"/>
    </w:rPr>
  </w:style>
  <w:style w:type="paragraph" w:styleId="ae">
    <w:name w:val="List Paragraph"/>
    <w:basedOn w:val="a"/>
    <w:uiPriority w:val="34"/>
    <w:qFormat/>
    <w:rsid w:val="009776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f">
    <w:name w:val="Table Grid"/>
    <w:basedOn w:val="a1"/>
    <w:rsid w:val="0022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E26E1"/>
  </w:style>
  <w:style w:type="paragraph" w:customStyle="1" w:styleId="11">
    <w:name w:val="Обычный (веб)1"/>
    <w:basedOn w:val="a"/>
    <w:unhideWhenUsed/>
    <w:rsid w:val="004E537B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4E537B"/>
    <w:rPr>
      <w:b/>
      <w:bCs/>
    </w:rPr>
  </w:style>
  <w:style w:type="paragraph" w:styleId="af1">
    <w:name w:val="footnote text"/>
    <w:basedOn w:val="a"/>
    <w:link w:val="af2"/>
    <w:rsid w:val="00624A48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24A48"/>
  </w:style>
  <w:style w:type="character" w:styleId="af3">
    <w:name w:val="footnote reference"/>
    <w:basedOn w:val="a0"/>
    <w:rsid w:val="00624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&#1040;&#1076;&#1084;&#1080;&#1085;&#1080;&#1089;&#1090;&#1088;&#1072;&#1090;&#1086;&#1088;\&#1056;&#1072;&#1073;&#1086;&#1095;&#1080;&#1081;%20&#1089;&#1090;&#1086;&#1083;\&#1056;&#1040;&#1041;&#1054;&#1058;&#1040;\&#1069;&#1052;&#1041;&#1051;&#1045;&#1052;&#1040;%2000\&#1069;&#1052;&#1041;&#1051;&#1045;&#1052;&#1040;%2041.gi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5D781-184D-41F4-B88A-8AE96108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Links>
    <vt:vector size="6" baseType="variant">
      <vt:variant>
        <vt:i4>68682798</vt:i4>
      </vt:variant>
      <vt:variant>
        <vt:i4>2450</vt:i4>
      </vt:variant>
      <vt:variant>
        <vt:i4>1025</vt:i4>
      </vt:variant>
      <vt:variant>
        <vt:i4>1</vt:i4>
      </vt:variant>
      <vt:variant>
        <vt:lpwstr>C:\Documents and Settings\Администратор\Рабочий стол\РАБОТА\ЭМБЛЕМА 00\ЭМБЛЕМА 41.gif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cp:lastModifiedBy>adm</cp:lastModifiedBy>
  <cp:revision>8</cp:revision>
  <cp:lastPrinted>2022-04-26T08:15:00Z</cp:lastPrinted>
  <dcterms:created xsi:type="dcterms:W3CDTF">2024-08-30T13:21:00Z</dcterms:created>
  <dcterms:modified xsi:type="dcterms:W3CDTF">2024-09-13T11:00:00Z</dcterms:modified>
</cp:coreProperties>
</file>